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8E" w:rsidRPr="004E634F" w:rsidRDefault="00F9148E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справка по</w:t>
      </w:r>
      <w:r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результатам работы</w:t>
      </w:r>
    </w:p>
    <w:p w:rsidR="00F9148E" w:rsidRPr="004E634F" w:rsidRDefault="00F9148E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МДОУ № 18 «Теремок» ЯМР за</w:t>
      </w:r>
      <w:r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0B2CE5">
        <w:rPr>
          <w:rFonts w:ascii="Times New Roman" w:hAnsi="Times New Roman" w:cs="Times New Roman"/>
          <w:b/>
          <w:sz w:val="28"/>
          <w:szCs w:val="28"/>
          <w:lang w:val="ru-RU"/>
        </w:rPr>
        <w:t>2-</w:t>
      </w: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0B2CE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учебный</w:t>
      </w:r>
      <w:r w:rsidRPr="004E634F">
        <w:rPr>
          <w:rFonts w:ascii="Times New Roman" w:hAnsi="Times New Roman" w:cs="Times New Roman"/>
          <w:b/>
          <w:sz w:val="28"/>
          <w:szCs w:val="28"/>
        </w:rPr>
        <w:t> </w:t>
      </w:r>
      <w:r w:rsidRPr="004E634F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:rsidR="00956D45" w:rsidRPr="00F9148E" w:rsidRDefault="00956D45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аналитической справки:</w:t>
      </w: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Аналитическая справка составлена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разделам:</w:t>
      </w:r>
    </w:p>
    <w:p w:rsidR="001279F2" w:rsidRPr="00F9148E" w:rsidRDefault="00956D45" w:rsidP="00F914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оздоровительной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279F2" w:rsidRPr="00F9148E" w:rsidRDefault="00956D45" w:rsidP="00F914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«Выполнение основной образовательной программы»;</w:t>
      </w:r>
    </w:p>
    <w:p w:rsidR="001279F2" w:rsidRPr="00F9148E" w:rsidRDefault="00956D45" w:rsidP="00F914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«Уровень развития выпускников детского сада»;</w:t>
      </w:r>
    </w:p>
    <w:p w:rsidR="001279F2" w:rsidRPr="00F9148E" w:rsidRDefault="00956D45" w:rsidP="00F914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279F2" w:rsidRPr="00F9148E" w:rsidRDefault="00956D45" w:rsidP="00F914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«Система взаимодействия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воспитанников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сетевого взаимодействия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организациями»;</w:t>
      </w:r>
    </w:p>
    <w:p w:rsidR="001279F2" w:rsidRPr="00F9148E" w:rsidRDefault="00956D45" w:rsidP="00F9148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«Общие выводы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работе».</w:t>
      </w:r>
    </w:p>
    <w:p w:rsidR="001279F2" w:rsidRP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учебного года образовательный процесс реализовался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ООП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МДОУ № 18 «Теремок» ЯМР 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60 процентов, разработанной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инновационной программы дошкольного образования «От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 до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школы» под редакцией Н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Е.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Вераксы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Т.С. Комаровой, Э.М. Дорофеевой, 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40 процентов — это парциальные программы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технологии.</w:t>
      </w:r>
    </w:p>
    <w:p w:rsidR="001279F2" w:rsidRPr="00F9148E" w:rsidRDefault="00956D45" w:rsidP="000B2CE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0B2CE5">
        <w:rPr>
          <w:rFonts w:ascii="Times New Roman" w:hAnsi="Times New Roman" w:cs="Times New Roman"/>
          <w:color w:val="000000"/>
          <w:sz w:val="28"/>
          <w:szCs w:val="28"/>
          <w:lang w:val="ru-RU"/>
        </w:rPr>
        <w:t>2-</w:t>
      </w:r>
      <w:r w:rsid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B2CE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были поставлены следующие цели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2C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</w:t>
      </w:r>
      <w:r w:rsidRPr="004E63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B2CE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C11D1" w:rsidRDefault="006C11D1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11D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образовательного пространства, направленное на непрерывное накопление ребенком культурного опыта деятельности и общения в процессе взаимодействия с окружающей средой, общения с другими детьми и взрослыми при решении задач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6C1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знавательного, физического, социально-коммуникативного, художественно-эстетического, речевого развития в соответствии с индивидуальными и возрастными особенностями</w:t>
      </w: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63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Задачи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5108D" w:rsidRPr="0015108D" w:rsidRDefault="0015108D" w:rsidP="0015108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10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Совершенствовать работу по сохранению и укреплению здоровья </w:t>
      </w:r>
      <w:proofErr w:type="gramStart"/>
      <w:r w:rsidRPr="0015108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510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оптимизации </w:t>
      </w:r>
      <w:proofErr w:type="spellStart"/>
      <w:r w:rsidRPr="0015108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1510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 для ОУ «Физическое развитие», а также формирование у детей основ безопасного поведения на улицах города, при использовании пожароопасных предметов и в случае пожара.</w:t>
      </w:r>
    </w:p>
    <w:p w:rsidR="0015108D" w:rsidRPr="0015108D" w:rsidRDefault="0015108D" w:rsidP="0015108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108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Поддержка детской инициативы в процессе ранней профориентации, повышение качества дошкольного образования в процессе создания единого цифрового информационного пространства в дошкольном образовательном учреждении.</w:t>
      </w:r>
    </w:p>
    <w:p w:rsidR="0015108D" w:rsidRPr="0015108D" w:rsidRDefault="0015108D" w:rsidP="0015108D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108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Расширить зону вовлечения родителей в образовательный процесс через совместное творчество в разнообразных видах деятельности с использованием электронных ресурсов ОУ.</w:t>
      </w:r>
    </w:p>
    <w:p w:rsidR="00956D45" w:rsidRPr="00F9148E" w:rsidRDefault="00956D45" w:rsidP="0015108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6D45" w:rsidRP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решались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 разработанной системы мероприятий для всех участников образовательного процесса, которые были представлены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согласование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утверждение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установочном педсовете. </w:t>
      </w:r>
    </w:p>
    <w:p w:rsidR="001279F2" w:rsidRP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составления аналитической справки использовались результаты</w:t>
      </w:r>
      <w:r w:rsid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мониторинга, анкетирования, наблюдения.</w:t>
      </w:r>
    </w:p>
    <w:p w:rsid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 велась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ООД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возрастных особенностей детей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нормативных документов.</w:t>
      </w:r>
    </w:p>
    <w:p w:rsidR="001279F2" w:rsidRPr="00F9148E" w:rsidRDefault="00956D45" w:rsidP="00F9148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Образовательная деятельность строилась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комплексно-тематическим планированием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значимым событиям социальной жизни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окружающего мира.</w:t>
      </w:r>
    </w:p>
    <w:p w:rsidR="001279F2" w:rsidRPr="00F9148E" w:rsidRDefault="00956D45" w:rsidP="00F914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системы оздоровительной работы с</w:t>
      </w:r>
      <w:r w:rsidRPr="00F9148E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F914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детьми</w:t>
      </w:r>
      <w:r w:rsidR="00F914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Большое внимание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уделялось здоровью детей.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 возрастной группе создана предметно-пространственная среда, обеспечивающая свободную самостоятельную деятельность для детей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творческого потенциала,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желаниями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наклонностями. При построении предметно-пространственной среды педагогами учтены антропометрические, физиологические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особенности детей, новые подходы к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планировке функциональных помещений, размещению мебели. </w:t>
      </w:r>
    </w:p>
    <w:p w:rsid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оснащены мебелью, соответствующей росту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возрасту детей, гигиеническим, педагогическим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эстетическим требованиям. Продумана система оздоровительных мероприятий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 развития.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проводилась работа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улучшению здоровья дошкольников, совершенствованию 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физических качеств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их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индивидуальных особенностей. </w:t>
      </w:r>
    </w:p>
    <w:p w:rsidR="001279F2" w:rsidRPr="00F9148E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Оздоровительная работа осуществлялась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направлениям: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соблюдение гигиенических требований;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утренняя гимнастика;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отработка двигательного режима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прогулке;</w:t>
      </w:r>
    </w:p>
    <w:p w:rsidR="001279F2" w:rsidRPr="00F9148E" w:rsidRDefault="00956D45" w:rsidP="00F9148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рационального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8C3" w:rsidRPr="00F9148E" w:rsidRDefault="007B18C3" w:rsidP="00F9148E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18C3" w:rsidRPr="00F9148E" w:rsidRDefault="007B18C3" w:rsidP="00F9148E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выполняются:</w:t>
      </w:r>
    </w:p>
    <w:p w:rsidR="007B18C3" w:rsidRPr="00F9148E" w:rsidRDefault="007B18C3" w:rsidP="00F9148E">
      <w:pPr>
        <w:pStyle w:val="a3"/>
        <w:numPr>
          <w:ilvl w:val="0"/>
          <w:numId w:val="18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t>оздоровительная гимнастика пробуждения;</w:t>
      </w:r>
    </w:p>
    <w:p w:rsidR="007B18C3" w:rsidRPr="00F9148E" w:rsidRDefault="007B18C3" w:rsidP="00F9148E">
      <w:pPr>
        <w:numPr>
          <w:ilvl w:val="0"/>
          <w:numId w:val="18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t>закаливающие мероприятия в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течение дня.</w:t>
      </w:r>
    </w:p>
    <w:p w:rsidR="007B18C3" w:rsidRPr="00F9148E" w:rsidRDefault="007B18C3" w:rsidP="00F9148E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>В 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заведена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оформлена медицинская документация;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t>составлен (ежемесячно) план по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вакцинопрофилактике и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9148E">
        <w:rPr>
          <w:rFonts w:ascii="Times New Roman" w:hAnsi="Times New Roman" w:cs="Times New Roman"/>
          <w:sz w:val="28"/>
          <w:szCs w:val="28"/>
          <w:lang w:val="ru-RU"/>
        </w:rPr>
        <w:t>туберкулинодиагностике</w:t>
      </w:r>
      <w:proofErr w:type="spellEnd"/>
      <w:r w:rsidRPr="00F9148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t>проведен диспансерный осмотр детей врачами-специалистами с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целью выявления патологии и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анализа физического развития каждого ребенка (декретированные возраста);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ежемесячно проводился анализ заболеваемости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посещаемости детского сада воспитанниками;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ежемесячно проводился контроль за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санитарно-гигиеническим состоянием Д</w:t>
      </w:r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О;</w:t>
      </w:r>
    </w:p>
    <w:p w:rsidR="001279F2" w:rsidRPr="00F9148E" w:rsidRDefault="00A857F3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 раза в месяц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проводился осмотр детей на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педикулез;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(осень) проводилось обследование детей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энтеробиоз;</w:t>
      </w:r>
    </w:p>
    <w:p w:rsidR="001279F2" w:rsidRPr="00F9148E" w:rsidRDefault="00956D45" w:rsidP="00F9148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распределены воспитанники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группам здоровья</w:t>
      </w:r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физкультурным группам.</w:t>
      </w:r>
    </w:p>
    <w:p w:rsidR="001279F2" w:rsidRDefault="00956D45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Списочный состав 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</w:t>
      </w:r>
      <w:proofErr w:type="gramEnd"/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AE275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7B18C3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E275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года составил </w:t>
      </w:r>
      <w:r w:rsidR="00CB0BD7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AE275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</w:t>
      </w:r>
      <w:r w:rsidR="00CB0BD7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них:</w:t>
      </w:r>
    </w:p>
    <w:p w:rsidR="00F9148E" w:rsidRPr="00F9148E" w:rsidRDefault="00F9148E" w:rsidP="00F914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2"/>
        <w:gridCol w:w="3987"/>
        <w:gridCol w:w="3544"/>
      </w:tblGrid>
      <w:tr w:rsidR="001279F2" w:rsidRPr="00F9148E" w:rsidTr="00CB0BD7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48E" w:rsidRDefault="00956D45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Анализ уровня здоровья детей и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охраны их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жизни </w:t>
            </w:r>
          </w:p>
          <w:p w:rsidR="001279F2" w:rsidRPr="00F9148E" w:rsidRDefault="00956D45" w:rsidP="00AE27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AE27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2021-</w:t>
            </w:r>
            <w:r w:rsid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AE27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учебный год</w:t>
            </w:r>
          </w:p>
        </w:tc>
      </w:tr>
      <w:tr w:rsidR="001279F2" w:rsidRPr="00F9148E" w:rsidTr="00A85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F2" w:rsidRPr="00F9148E" w:rsidRDefault="00956D45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7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F2" w:rsidRPr="00F9148E" w:rsidRDefault="00956D45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Отчетный</w:t>
            </w:r>
            <w:proofErr w:type="spellEnd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AE2758" w:rsidRPr="00F9148E" w:rsidTr="00A85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AE2758" w:rsidRDefault="00AE2758" w:rsidP="00AE27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2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 w:rsidRPr="00AE2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-20</w:t>
            </w:r>
            <w:r w:rsidRPr="00AE2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AE2758" w:rsidRDefault="00AE2758" w:rsidP="00AE27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Pr="00AE2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-20</w:t>
            </w:r>
            <w:r w:rsidRPr="00AE2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AE2758" w:rsidRPr="00F9148E" w:rsidTr="00A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AE2758" w:rsidRPr="00F9148E" w:rsidTr="00A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E2758" w:rsidRPr="00F9148E" w:rsidTr="00A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</w:tr>
      <w:tr w:rsidR="00AE2758" w:rsidRPr="00F9148E" w:rsidTr="00A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AE2758" w:rsidRPr="00F9148E" w:rsidTr="00A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E2758" w:rsidRPr="00F9148E" w:rsidTr="00A857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5-я группа 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4015EC" w:rsidRPr="00F9148E" w:rsidRDefault="004015E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1"/>
        <w:gridCol w:w="3754"/>
        <w:gridCol w:w="3408"/>
      </w:tblGrid>
      <w:tr w:rsidR="004015EC" w:rsidRPr="00F9148E" w:rsidTr="0071708F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48E" w:rsidRDefault="004015EC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Анализ уровня распределения по физкультурным группам</w:t>
            </w:r>
          </w:p>
          <w:p w:rsidR="004015EC" w:rsidRPr="00F9148E" w:rsidRDefault="004015EC" w:rsidP="00AE27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за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202</w:t>
            </w:r>
            <w:r w:rsidR="00AE27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1-</w:t>
            </w:r>
            <w:r w:rsid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AE27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учебный год</w:t>
            </w:r>
          </w:p>
        </w:tc>
      </w:tr>
      <w:tr w:rsidR="004015EC" w:rsidRPr="00F9148E" w:rsidTr="00AE27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5EC" w:rsidRPr="00F9148E" w:rsidRDefault="004015E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7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5EC" w:rsidRPr="00F9148E" w:rsidRDefault="004015EC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Отчетный</w:t>
            </w:r>
            <w:proofErr w:type="spellEnd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AE2758" w:rsidRPr="00F9148E" w:rsidTr="00AE2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AE2758" w:rsidRDefault="00AE2758" w:rsidP="00AE27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AE27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2-</w:t>
            </w:r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  <w:r w:rsidRPr="00F914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AE2758" w:rsidRPr="00F9148E" w:rsidTr="00AE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AE2758" w:rsidRPr="00F9148E" w:rsidTr="00AE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сновная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</w:tr>
      <w:tr w:rsidR="00AE2758" w:rsidRPr="00F9148E" w:rsidTr="00AE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одготовительная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E2758" w:rsidRPr="00F9148E" w:rsidTr="00AE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</w:t>
            </w:r>
            <w:proofErr w:type="gram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E2758" w:rsidRPr="00F9148E" w:rsidTr="00AE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</w:t>
            </w:r>
            <w:proofErr w:type="gram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E2758" w:rsidRPr="00F9148E" w:rsidTr="00AE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Инвалид   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AE2758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758" w:rsidRPr="00F9148E" w:rsidRDefault="00313D92" w:rsidP="00F914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4015EC" w:rsidRPr="00F9148E" w:rsidRDefault="004015E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E2758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914">
        <w:rPr>
          <w:rFonts w:ascii="Times New Roman" w:hAnsi="Times New Roman" w:cs="Times New Roman"/>
          <w:sz w:val="28"/>
          <w:szCs w:val="28"/>
          <w:lang w:val="ru-RU"/>
        </w:rPr>
        <w:t>Заболеваемость в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целом по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ДОО в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AE2758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="00A857F3" w:rsidRPr="0052091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27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составила </w:t>
      </w:r>
      <w:r w:rsidR="00313D92" w:rsidRPr="00313D92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F9148E" w:rsidRPr="00313D9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20914" w:rsidRPr="00313D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3D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48E" w:rsidRPr="00313D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3D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0914" w:rsidRPr="0052091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20914" w:rsidRPr="00520914">
        <w:rPr>
          <w:rFonts w:ascii="Times New Roman" w:hAnsi="Times New Roman" w:cs="Times New Roman"/>
          <w:sz w:val="28"/>
          <w:szCs w:val="28"/>
        </w:rPr>
        <w:t> </w:t>
      </w:r>
      <w:r w:rsidR="00520914" w:rsidRPr="0052091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результате исследования было выявлено, что основной процент заболеваемости составляют: карантины по 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заболевания</w:t>
      </w:r>
      <w:r w:rsidR="00520914" w:rsidRPr="0052091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 xml:space="preserve"> ОРВИ</w:t>
      </w:r>
      <w:r w:rsidR="00520914" w:rsidRPr="0052091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0914" w:rsidRPr="00520914">
        <w:rPr>
          <w:rFonts w:ascii="Times New Roman" w:hAnsi="Times New Roman" w:cs="Times New Roman"/>
          <w:sz w:val="28"/>
          <w:szCs w:val="28"/>
          <w:lang w:val="ru-RU"/>
        </w:rPr>
        <w:t xml:space="preserve">ОКИ, а так же 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дети с</w:t>
      </w:r>
      <w:r w:rsidRPr="00520914">
        <w:rPr>
          <w:rFonts w:ascii="Times New Roman" w:hAnsi="Times New Roman" w:cs="Times New Roman"/>
          <w:sz w:val="28"/>
          <w:szCs w:val="28"/>
        </w:rPr>
        <w:t> </w:t>
      </w:r>
      <w:r w:rsidRPr="00520914">
        <w:rPr>
          <w:rFonts w:ascii="Times New Roman" w:hAnsi="Times New Roman" w:cs="Times New Roman"/>
          <w:sz w:val="28"/>
          <w:szCs w:val="28"/>
          <w:lang w:val="ru-RU"/>
        </w:rPr>
        <w:t>хроническими заболеваниями.</w:t>
      </w:r>
    </w:p>
    <w:p w:rsidR="00520914" w:rsidRPr="00520914" w:rsidRDefault="00520914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72" w:type="dxa"/>
        <w:jc w:val="center"/>
        <w:tblInd w:w="12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2"/>
        <w:gridCol w:w="6740"/>
      </w:tblGrid>
      <w:tr w:rsidR="00A857F3" w:rsidRPr="00A661FF" w:rsidTr="004E634F">
        <w:trPr>
          <w:jc w:val="center"/>
        </w:trPr>
        <w:tc>
          <w:tcPr>
            <w:tcW w:w="9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9F2" w:rsidRPr="004E634F" w:rsidRDefault="00956D45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E63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Анализ заболеваемости и</w:t>
            </w:r>
            <w:r w:rsidRPr="004E6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E63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посещаемости детей</w:t>
            </w:r>
          </w:p>
        </w:tc>
      </w:tr>
      <w:tr w:rsidR="00A857F3" w:rsidRPr="004E634F" w:rsidTr="004E634F">
        <w:trPr>
          <w:jc w:val="center"/>
        </w:trPr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F2" w:rsidRPr="004E634F" w:rsidRDefault="00956D45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F2" w:rsidRPr="004E634F" w:rsidRDefault="00956D45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период</w:t>
            </w:r>
          </w:p>
        </w:tc>
      </w:tr>
      <w:tr w:rsidR="00465CFD" w:rsidRPr="004E634F" w:rsidTr="004E634F">
        <w:trPr>
          <w:jc w:val="center"/>
        </w:trPr>
        <w:tc>
          <w:tcPr>
            <w:tcW w:w="2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AE275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E27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</w:t>
            </w: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E27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65CFD" w:rsidRPr="004E634F" w:rsidTr="004E634F">
        <w:trPr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Среднегодовая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proofErr w:type="spellEnd"/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</w:tr>
      <w:tr w:rsidR="00465CFD" w:rsidRPr="004E634F" w:rsidTr="004E634F">
        <w:trPr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пропусков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  <w:proofErr w:type="spellEnd"/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2055</w:t>
            </w:r>
          </w:p>
        </w:tc>
      </w:tr>
      <w:tr w:rsidR="00465CFD" w:rsidRPr="00313D92" w:rsidTr="004E634F">
        <w:trPr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Число пропусков на</w:t>
            </w:r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 ребенка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465CFD" w:rsidRPr="004E634F" w:rsidTr="004E634F">
        <w:trPr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11%</w:t>
            </w:r>
          </w:p>
        </w:tc>
      </w:tr>
      <w:tr w:rsidR="00465CFD" w:rsidRPr="00313D92" w:rsidTr="004E634F">
        <w:trPr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случаев на</w:t>
            </w:r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 ребенка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65CFD" w:rsidRPr="004E634F" w:rsidTr="004E634F">
        <w:trPr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болеющих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465CFD" w:rsidRPr="004E634F" w:rsidTr="004E634F">
        <w:trPr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посещаемости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E63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64%</w:t>
            </w:r>
          </w:p>
        </w:tc>
      </w:tr>
      <w:tr w:rsidR="00465CFD" w:rsidRPr="004E634F" w:rsidTr="004E634F">
        <w:trPr>
          <w:trHeight w:val="219"/>
          <w:jc w:val="center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4E634F" w:rsidRDefault="00465CFD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63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Индекс здоровье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CFD" w:rsidRPr="00313D92" w:rsidRDefault="00313D92" w:rsidP="004E634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36%</w:t>
            </w:r>
          </w:p>
        </w:tc>
      </w:tr>
    </w:tbl>
    <w:p w:rsidR="00520914" w:rsidRDefault="00520914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заболеваемости: ведущая патология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часто болеющие дети, дети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нарушением осанки, хронические заболевания.</w:t>
      </w:r>
    </w:p>
    <w:p w:rsidR="00520914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Медицинский персонал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провел достаточную работу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профилактике заболеваний. </w:t>
      </w:r>
    </w:p>
    <w:p w:rsidR="00520914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периоды повышенной опасности заражения вирусом гриппа всем детям проводили профилактические мероприятия: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кварцевание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помещений, проветривание</w:t>
      </w:r>
      <w:r w:rsidR="00D345D9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еженедельная генеральная уборка.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09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279F2" w:rsidRPr="00F914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Регулярные прогулки, двигательный режим, активная самостоятельная деятельность детей способствовали получению положительной динамики посещаемости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заболеваемости детей.</w:t>
      </w:r>
    </w:p>
    <w:p w:rsidR="00E650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Анализируя работу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 воспитанию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оздоровлению, следует отметить, что работа ведется во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возрастных группах. Кроме занятий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 воспитанию, ежедневно проводится утренняя гимнастика (в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холодный период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зале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группах,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теплый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5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улице).</w:t>
      </w:r>
    </w:p>
    <w:p w:rsidR="00E6508E" w:rsidRDefault="00E6508E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осле дневного сна про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водится постепенное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пробуждение, 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но не проводится 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закаливающи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оздоровительны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508E" w:rsidRPr="00E6508E" w:rsidRDefault="00956D45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508E">
        <w:rPr>
          <w:rFonts w:ascii="Times New Roman" w:hAnsi="Times New Roman" w:cs="Times New Roman"/>
          <w:sz w:val="28"/>
          <w:szCs w:val="28"/>
        </w:rPr>
        <w:t> 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течение учебного года педагоги формировали позитивное отношение к</w:t>
      </w:r>
      <w:r w:rsidRPr="00E6508E">
        <w:rPr>
          <w:rFonts w:ascii="Times New Roman" w:hAnsi="Times New Roman" w:cs="Times New Roman"/>
          <w:sz w:val="28"/>
          <w:szCs w:val="28"/>
        </w:rPr>
        <w:t> 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двигательной активности, оздоровительным мероприятиям.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Тематическое изучение показало: </w:t>
      </w:r>
      <w:r w:rsidR="00E6508E" w:rsidRPr="00E6508E">
        <w:rPr>
          <w:rFonts w:ascii="Times New Roman" w:hAnsi="Times New Roman" w:cs="Times New Roman"/>
          <w:sz w:val="28"/>
          <w:szCs w:val="28"/>
          <w:lang w:val="ru-RU"/>
        </w:rPr>
        <w:t>во всех возрастных группах проводятся профилактические мероприятия образовательного характера по основам здорового образа жизни.</w:t>
      </w:r>
    </w:p>
    <w:p w:rsidR="001279F2" w:rsidRPr="00F9148E" w:rsidRDefault="00E6508E" w:rsidP="0052091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детском саду питание 4-разовое на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основе 10-дневного меню, разработанного </w:t>
      </w:r>
      <w:r w:rsidR="00AE56BA" w:rsidRPr="00E6508E">
        <w:rPr>
          <w:rFonts w:ascii="Times New Roman" w:hAnsi="Times New Roman" w:cs="Times New Roman"/>
          <w:sz w:val="28"/>
          <w:szCs w:val="28"/>
          <w:lang w:val="ru-RU"/>
        </w:rPr>
        <w:t>старшей медицинской сестрой ДОО и утвержден</w:t>
      </w:r>
      <w:r w:rsidR="0034121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E56BA" w:rsidRPr="00E6508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AE56BA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заведующей 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МДОУ. Меню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 xml:space="preserve"> сбалансировано по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основным ингредиентам, калорийности с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максимальным использованием свежих овощей, фруктов и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продуктов с</w:t>
      </w:r>
      <w:r w:rsidR="00956D45" w:rsidRPr="00E6508E">
        <w:rPr>
          <w:rFonts w:ascii="Times New Roman" w:hAnsi="Times New Roman" w:cs="Times New Roman"/>
          <w:sz w:val="28"/>
          <w:szCs w:val="28"/>
        </w:rPr>
        <w:t> </w:t>
      </w:r>
      <w:r w:rsidR="00956D45" w:rsidRPr="00E6508E">
        <w:rPr>
          <w:rFonts w:ascii="Times New Roman" w:hAnsi="Times New Roman" w:cs="Times New Roman"/>
          <w:sz w:val="28"/>
          <w:szCs w:val="28"/>
          <w:lang w:val="ru-RU"/>
        </w:rPr>
        <w:t>повышенным содержанием белка.</w:t>
      </w:r>
    </w:p>
    <w:p w:rsidR="001279F2" w:rsidRPr="00E6508E" w:rsidRDefault="00956D45" w:rsidP="00E650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положительными результатами работы детского сада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укреплению здоровья детей можно считать:</w:t>
      </w:r>
    </w:p>
    <w:p w:rsidR="001279F2" w:rsidRPr="00F9148E" w:rsidRDefault="00956D45" w:rsidP="00F9148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травм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79F2" w:rsidRPr="00F9148E" w:rsidRDefault="00956D45" w:rsidP="00F9148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улучшился показатель пропуска одним ребенком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болезни;</w:t>
      </w:r>
    </w:p>
    <w:p w:rsidR="001279F2" w:rsidRPr="00E6508E" w:rsidRDefault="00956D45" w:rsidP="00F9148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sz w:val="28"/>
          <w:szCs w:val="28"/>
          <w:lang w:val="ru-RU"/>
        </w:rPr>
        <w:t>благодаря систематической работе медицинского персонала, педагогов в</w:t>
      </w:r>
      <w:r w:rsidRPr="00E6508E">
        <w:rPr>
          <w:rFonts w:ascii="Times New Roman" w:hAnsi="Times New Roman" w:cs="Times New Roman"/>
          <w:sz w:val="28"/>
          <w:szCs w:val="28"/>
        </w:rPr>
        <w:t> </w:t>
      </w:r>
      <w:r w:rsidRPr="00E6508E">
        <w:rPr>
          <w:rFonts w:ascii="Times New Roman" w:hAnsi="Times New Roman" w:cs="Times New Roman"/>
          <w:sz w:val="28"/>
          <w:szCs w:val="28"/>
          <w:lang w:val="ru-RU"/>
        </w:rPr>
        <w:t>детском саду намечается тенденция к снижению числа некоторых видов заболеваний;</w:t>
      </w:r>
    </w:p>
    <w:p w:rsidR="001279F2" w:rsidRDefault="00956D45" w:rsidP="00E6508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Однако существует тот факт, что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приходят дети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ослабленным здоровьем, хроническими заболеваниями, патологиями,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коллективом детского сада остается необходимость введения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работу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дошкольниками более эффективных форм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здоровьесбережению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чтобы заболеваемость дошкольников снижалась.</w:t>
      </w:r>
    </w:p>
    <w:p w:rsidR="00E6508E" w:rsidRPr="00F9148E" w:rsidRDefault="00E6508E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E6508E" w:rsidRDefault="00956D45" w:rsidP="00E650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650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результатов выполнения ООП</w:t>
      </w:r>
      <w:r w:rsidR="00E6508E" w:rsidRPr="00E6508E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AE56BA" w:rsidRPr="00F9148E" w:rsidRDefault="00956D45" w:rsidP="00E650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 развития детей анализируется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педагогической диагностики.</w:t>
      </w:r>
    </w:p>
    <w:p w:rsidR="001279F2" w:rsidRPr="00E6508E" w:rsidRDefault="00956D45" w:rsidP="006B065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проведения диагностики:</w:t>
      </w:r>
    </w:p>
    <w:p w:rsidR="001279F2" w:rsidRPr="00F9148E" w:rsidRDefault="00956D45" w:rsidP="00F9148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диагностические занятия (по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разделу программы);</w:t>
      </w:r>
    </w:p>
    <w:p w:rsidR="001279F2" w:rsidRPr="00F9148E" w:rsidRDefault="00956D45" w:rsidP="00F9148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proofErr w:type="spellEnd"/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итоговые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655" w:rsidRDefault="00956D45" w:rsidP="006B065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 диагностические карты освоения основной образовательной программы дошкольного образования ДОУ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группе. Карты включают анализ уровня развития целевых ориентиров детского развития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B06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качества освоения образовательных областей. </w:t>
      </w:r>
    </w:p>
    <w:p w:rsidR="001279F2" w:rsidRPr="00F9148E" w:rsidRDefault="00956D45" w:rsidP="006B065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Так, результаты качества освоения ООП </w:t>
      </w:r>
      <w:r w:rsidR="00DD2C9F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92E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май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092EC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выглядят следующим образом:</w:t>
      </w:r>
    </w:p>
    <w:p w:rsidR="006B0655" w:rsidRDefault="006B0655" w:rsidP="006B06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2A6C" w:rsidRPr="00F9148E" w:rsidRDefault="00EC2A6C" w:rsidP="006B06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Сравнительный анализ результатов освоения ООП </w:t>
      </w:r>
      <w:proofErr w:type="gramStart"/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возрастным группам и образовательным областям программы</w:t>
      </w:r>
    </w:p>
    <w:p w:rsidR="00EC2A6C" w:rsidRPr="00F9148E" w:rsidRDefault="00EC2A6C" w:rsidP="006B06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9148E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r w:rsidRPr="00F914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b/>
          <w:sz w:val="28"/>
          <w:szCs w:val="28"/>
        </w:rPr>
        <w:t>рождения</w:t>
      </w:r>
      <w:proofErr w:type="spellEnd"/>
      <w:r w:rsidRPr="00F914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F914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b/>
          <w:sz w:val="28"/>
          <w:szCs w:val="28"/>
        </w:rPr>
        <w:t>школы</w:t>
      </w:r>
      <w:proofErr w:type="spellEnd"/>
      <w:r w:rsidRPr="00F9148E">
        <w:rPr>
          <w:rFonts w:ascii="Times New Roman" w:hAnsi="Times New Roman" w:cs="Times New Roman"/>
          <w:b/>
          <w:sz w:val="28"/>
          <w:szCs w:val="28"/>
        </w:rPr>
        <w:t>»</w:t>
      </w: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908"/>
        <w:gridCol w:w="1176"/>
        <w:gridCol w:w="1134"/>
        <w:gridCol w:w="1134"/>
        <w:gridCol w:w="1276"/>
        <w:gridCol w:w="2189"/>
      </w:tblGrid>
      <w:tr w:rsidR="00EC2A6C" w:rsidRPr="00F9148E" w:rsidTr="006B0655">
        <w:tc>
          <w:tcPr>
            <w:tcW w:w="426" w:type="dxa"/>
            <w:vMerge w:val="restart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  <w:vMerge w:val="restart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909" w:type="dxa"/>
            <w:gridSpan w:val="5"/>
          </w:tcPr>
          <w:p w:rsidR="00EC2A6C" w:rsidRPr="006B0655" w:rsidRDefault="00EC2A6C" w:rsidP="006B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C2A6C" w:rsidRPr="00F9148E" w:rsidTr="006B0655">
        <w:tc>
          <w:tcPr>
            <w:tcW w:w="426" w:type="dxa"/>
            <w:vMerge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EC2A6C" w:rsidRPr="006B0655" w:rsidRDefault="00EC2A6C" w:rsidP="00F914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9" w:type="dxa"/>
            <w:gridSpan w:val="5"/>
          </w:tcPr>
          <w:p w:rsidR="00EC2A6C" w:rsidRPr="006B0655" w:rsidRDefault="006B0655" w:rsidP="00092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EC2A6C"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92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2A6C" w:rsidRPr="00A661FF" w:rsidTr="00D52702">
        <w:tc>
          <w:tcPr>
            <w:tcW w:w="426" w:type="dxa"/>
            <w:vMerge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EC2A6C" w:rsidRPr="006B0655" w:rsidRDefault="00EC2A6C" w:rsidP="00F914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C2A6C" w:rsidRPr="006B0655" w:rsidRDefault="00D52702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EC2A6C" w:rsidRPr="006B0655" w:rsidRDefault="00D52702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EC2A6C" w:rsidRPr="006B0655" w:rsidRDefault="00D52702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76" w:type="dxa"/>
          </w:tcPr>
          <w:p w:rsidR="00EC2A6C" w:rsidRPr="006B0655" w:rsidRDefault="00D52702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189" w:type="dxa"/>
            <w:vMerge w:val="restart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образовательной области  (среднее значение)</w:t>
            </w:r>
          </w:p>
        </w:tc>
      </w:tr>
      <w:tr w:rsidR="00EC2A6C" w:rsidRPr="00F9148E" w:rsidTr="00D52702">
        <w:tc>
          <w:tcPr>
            <w:tcW w:w="426" w:type="dxa"/>
            <w:vMerge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EC2A6C" w:rsidRPr="006B0655" w:rsidRDefault="00EC2A6C" w:rsidP="00F914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134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134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276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2189" w:type="dxa"/>
            <w:vMerge/>
          </w:tcPr>
          <w:p w:rsidR="00EC2A6C" w:rsidRPr="00F9148E" w:rsidRDefault="00EC2A6C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A6C" w:rsidRPr="00F9148E" w:rsidTr="00D52702">
        <w:tc>
          <w:tcPr>
            <w:tcW w:w="426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76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EC2A6C" w:rsidRPr="00D3302D" w:rsidRDefault="00EC2A6C" w:rsidP="00D3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</w:tcPr>
          <w:p w:rsidR="00EC2A6C" w:rsidRPr="00D3302D" w:rsidRDefault="00EC2A6C" w:rsidP="00D3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EC2A6C" w:rsidRPr="00D3302D" w:rsidRDefault="00EC2A6C" w:rsidP="00D3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A6C" w:rsidRPr="00F9148E" w:rsidTr="00D52702">
        <w:tc>
          <w:tcPr>
            <w:tcW w:w="426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76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6" w:type="dxa"/>
          </w:tcPr>
          <w:p w:rsidR="00EC2A6C" w:rsidRPr="00D3302D" w:rsidRDefault="00EC2A6C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189" w:type="dxa"/>
          </w:tcPr>
          <w:p w:rsidR="00EC2A6C" w:rsidRPr="00D3302D" w:rsidRDefault="00EC2A6C" w:rsidP="00DE7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EC2A6C" w:rsidRPr="00F9148E" w:rsidTr="00D52702">
        <w:tc>
          <w:tcPr>
            <w:tcW w:w="426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76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</w:tcPr>
          <w:p w:rsidR="00EC2A6C" w:rsidRPr="00D3302D" w:rsidRDefault="00EC2A6C" w:rsidP="00D3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EC2A6C" w:rsidRPr="00D3302D" w:rsidRDefault="00EC2A6C" w:rsidP="00DE7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C2A6C" w:rsidRPr="00F9148E" w:rsidTr="00D52702">
        <w:tc>
          <w:tcPr>
            <w:tcW w:w="426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76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</w:tcPr>
          <w:p w:rsidR="00EC2A6C" w:rsidRPr="00D3302D" w:rsidRDefault="00EC2A6C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189" w:type="dxa"/>
          </w:tcPr>
          <w:p w:rsidR="00EC2A6C" w:rsidRPr="00D3302D" w:rsidRDefault="00EC2A6C" w:rsidP="00DE7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EC2A6C" w:rsidRPr="00F9148E" w:rsidTr="00D52702">
        <w:tc>
          <w:tcPr>
            <w:tcW w:w="426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EC2A6C" w:rsidRPr="006B0655" w:rsidRDefault="00EC2A6C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76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EC2A6C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</w:tcPr>
          <w:p w:rsidR="00EC2A6C" w:rsidRPr="00D3302D" w:rsidRDefault="00EC2A6C" w:rsidP="00D3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9" w:type="dxa"/>
          </w:tcPr>
          <w:p w:rsidR="00EC2A6C" w:rsidRPr="00D3302D" w:rsidRDefault="00EC2A6C" w:rsidP="00D3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78C3" w:rsidRPr="00F9148E" w:rsidTr="00DE78C3">
        <w:tc>
          <w:tcPr>
            <w:tcW w:w="426" w:type="dxa"/>
          </w:tcPr>
          <w:p w:rsidR="00DE78C3" w:rsidRPr="006B0655" w:rsidRDefault="00DE78C3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E78C3" w:rsidRPr="006B0655" w:rsidRDefault="00DE78C3" w:rsidP="00F9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55">
              <w:rPr>
                <w:rFonts w:ascii="Times New Roman" w:hAnsi="Times New Roman" w:cs="Times New Roman"/>
                <w:sz w:val="24"/>
                <w:szCs w:val="24"/>
              </w:rPr>
              <w:t>Итоговый показатель по возрастной группе (среднее значение)</w:t>
            </w:r>
          </w:p>
        </w:tc>
        <w:tc>
          <w:tcPr>
            <w:tcW w:w="1176" w:type="dxa"/>
          </w:tcPr>
          <w:p w:rsidR="00DE78C3" w:rsidRPr="00D3302D" w:rsidRDefault="00D3302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 xml:space="preserve"> 4,1</w:t>
            </w:r>
          </w:p>
        </w:tc>
        <w:tc>
          <w:tcPr>
            <w:tcW w:w="1134" w:type="dxa"/>
          </w:tcPr>
          <w:p w:rsidR="00DE78C3" w:rsidRPr="00D3302D" w:rsidRDefault="00DE78C3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DE78C3" w:rsidRPr="00D3302D" w:rsidRDefault="00DE78C3" w:rsidP="00D3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E78C3" w:rsidRPr="00D3302D" w:rsidRDefault="00DE78C3" w:rsidP="00D3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302D" w:rsidRPr="00D3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DE78C3" w:rsidRPr="00D3302D" w:rsidRDefault="00DE78C3" w:rsidP="00DE78C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3302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4,1</w:t>
            </w:r>
          </w:p>
          <w:p w:rsidR="00DE78C3" w:rsidRPr="00092ECC" w:rsidRDefault="00DE78C3" w:rsidP="00F9148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2E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EBF4ABB" wp14:editId="3BA2D854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0655" w:rsidRDefault="006B0655" w:rsidP="006B06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0655" w:rsidRDefault="00EC2A6C" w:rsidP="006B06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освоения ООП </w:t>
      </w:r>
      <w:proofErr w:type="gramStart"/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C2A6C" w:rsidRPr="00F9148E" w:rsidRDefault="00EC2A6C" w:rsidP="006B06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sz w:val="28"/>
          <w:szCs w:val="28"/>
          <w:lang w:val="ru-RU"/>
        </w:rPr>
        <w:t>по показателю -  образовательная область (среднее значение).</w:t>
      </w: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914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</w:t>
      </w:r>
      <w:r w:rsidRPr="00F914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151D3AC" wp14:editId="6B32606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F9148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6AA0181" wp14:editId="4308657D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948" w:rsidRPr="00B36948" w:rsidRDefault="00B36948" w:rsidP="00B36948">
      <w:pPr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color w:val="00000A"/>
          <w:sz w:val="28"/>
          <w:szCs w:val="28"/>
          <w:lang w:val="ru-RU" w:bidi="en-US"/>
        </w:rPr>
      </w:pPr>
      <w:r w:rsidRPr="00B36948">
        <w:rPr>
          <w:rFonts w:ascii="Times New Roman" w:eastAsia="Andale Sans UI" w:hAnsi="Times New Roman" w:cs="Times New Roman"/>
          <w:b/>
          <w:color w:val="00000A"/>
          <w:sz w:val="28"/>
          <w:szCs w:val="28"/>
          <w:lang w:val="ru-RU" w:bidi="en-US"/>
        </w:rPr>
        <w:t>Диагностика 2022-2023  учебный год по программе «Первые шаги».</w:t>
      </w: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ind w:firstLine="72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</w:pPr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  <w:t xml:space="preserve">Группа раннего возраста от 1,6 до 3 лет. </w:t>
      </w: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</w:pPr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  <w:t>Группа «Звездочки». Воспитатели: Старкова Н.В., Комарова Е.Н.</w:t>
      </w: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sz w:val="28"/>
          <w:szCs w:val="28"/>
          <w:lang w:val="ru-RU" w:bidi="en-US"/>
        </w:rPr>
      </w:pPr>
      <w:r w:rsidRPr="00B36948">
        <w:rPr>
          <w:rFonts w:ascii="Times New Roman" w:eastAsia="Andale Sans UI" w:hAnsi="Times New Roman" w:cs="Times New Roman"/>
          <w:sz w:val="28"/>
          <w:szCs w:val="28"/>
          <w:lang w:val="ru-RU" w:bidi="en-US"/>
        </w:rPr>
        <w:t>В группе 20 детей. В декабре не диагностировано 5 детей, так как  не посещали детский сад. В мае не диагностировано 2 ребенка, т. к. не посещают детский сад.</w:t>
      </w: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sz w:val="28"/>
          <w:szCs w:val="28"/>
          <w:lang w:val="ru-RU" w:bidi="en-US"/>
        </w:rPr>
      </w:pP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</w:pPr>
      <w:r w:rsidRPr="00B36948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DDFC5CB" wp14:editId="5CB3A5CE">
            <wp:extent cx="6029325" cy="3429000"/>
            <wp:effectExtent l="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</w:pPr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  <w:t>1 – ребенок не выполняет задание;</w:t>
      </w: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</w:pPr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val="ru-RU" w:bidi="en-US"/>
        </w:rPr>
        <w:t>2 — ребенок  выполняет задания с помощью взрослого;</w:t>
      </w:r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proofErr w:type="gramStart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3 — </w:t>
      </w:r>
      <w:proofErr w:type="spellStart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ребёнок</w:t>
      </w:r>
      <w:proofErr w:type="spellEnd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</w:t>
      </w:r>
      <w:proofErr w:type="spellStart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выполняет</w:t>
      </w:r>
      <w:proofErr w:type="spellEnd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</w:t>
      </w:r>
      <w:proofErr w:type="spellStart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задание</w:t>
      </w:r>
      <w:proofErr w:type="spellEnd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</w:t>
      </w:r>
      <w:proofErr w:type="spellStart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самостоятельно</w:t>
      </w:r>
      <w:proofErr w:type="spellEnd"/>
      <w:r w:rsidRPr="00B3694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.</w:t>
      </w:r>
      <w:proofErr w:type="gramEnd"/>
    </w:p>
    <w:p w:rsidR="00B36948" w:rsidRPr="00B36948" w:rsidRDefault="00B36948" w:rsidP="00B36948">
      <w:pPr>
        <w:widowControl w:val="0"/>
        <w:overflowPunct w:val="0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36948" w:rsidRPr="00B36948" w:rsidTr="0083724D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sz w:val="28"/>
                <w:szCs w:val="28"/>
                <w:lang w:bidi="en-US"/>
              </w:rPr>
            </w:pPr>
            <w:proofErr w:type="spellStart"/>
            <w:r w:rsidRPr="00B36948">
              <w:rPr>
                <w:rFonts w:ascii="Times New Roman" w:eastAsia="Andale Sans UI" w:hAnsi="Times New Roman" w:cs="Times New Roman"/>
                <w:b/>
                <w:color w:val="00000A"/>
                <w:sz w:val="28"/>
                <w:szCs w:val="28"/>
                <w:lang w:bidi="en-US"/>
              </w:rPr>
              <w:t>Декабрь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sz w:val="28"/>
                <w:szCs w:val="28"/>
                <w:lang w:bidi="en-US"/>
              </w:rPr>
            </w:pPr>
            <w:proofErr w:type="spellStart"/>
            <w:r w:rsidRPr="00B36948">
              <w:rPr>
                <w:rFonts w:ascii="Times New Roman" w:eastAsia="Andale Sans UI" w:hAnsi="Times New Roman" w:cs="Times New Roman"/>
                <w:b/>
                <w:color w:val="00000A"/>
                <w:sz w:val="28"/>
                <w:szCs w:val="28"/>
                <w:lang w:bidi="en-US"/>
              </w:rPr>
              <w:t>Май</w:t>
            </w:r>
            <w:proofErr w:type="spellEnd"/>
          </w:p>
        </w:tc>
      </w:tr>
      <w:tr w:rsidR="00B36948" w:rsidRPr="00B36948" w:rsidTr="0083724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</w:pP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Познавательное</w:t>
            </w:r>
            <w:proofErr w:type="spellEnd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развитие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1,6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2,5</w:t>
            </w:r>
          </w:p>
        </w:tc>
      </w:tr>
      <w:tr w:rsidR="00B36948" w:rsidRPr="00B36948" w:rsidTr="0083724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</w:pP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Развитие</w:t>
            </w:r>
            <w:proofErr w:type="spellEnd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речи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1,5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2,4</w:t>
            </w:r>
          </w:p>
        </w:tc>
      </w:tr>
      <w:tr w:rsidR="00B36948" w:rsidRPr="00B36948" w:rsidTr="0083724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</w:pP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Социально-коммуникативное</w:t>
            </w:r>
            <w:proofErr w:type="spellEnd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развитие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1,5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2,4</w:t>
            </w:r>
          </w:p>
        </w:tc>
      </w:tr>
      <w:tr w:rsidR="00B36948" w:rsidRPr="00B36948" w:rsidTr="0083724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</w:pP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Художественно-эстетическое</w:t>
            </w:r>
            <w:proofErr w:type="spellEnd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развитие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1,7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2,6</w:t>
            </w:r>
          </w:p>
        </w:tc>
      </w:tr>
      <w:tr w:rsidR="00B36948" w:rsidRPr="00B36948" w:rsidTr="0083724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</w:pP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Физическое</w:t>
            </w:r>
            <w:proofErr w:type="spellEnd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bidi="en-US"/>
              </w:rPr>
              <w:t>развитие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1,7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B36948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2,8</w:t>
            </w:r>
          </w:p>
        </w:tc>
      </w:tr>
      <w:tr w:rsidR="00B36948" w:rsidRPr="00A661FF" w:rsidTr="0083724D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val="ru-RU" w:bidi="en-US"/>
              </w:rPr>
            </w:pPr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val="ru-RU" w:bidi="en-US"/>
              </w:rPr>
              <w:t>0-1 – низкий уровень</w:t>
            </w:r>
          </w:p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val="ru-RU" w:bidi="en-US"/>
              </w:rPr>
            </w:pPr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val="ru-RU" w:bidi="en-US"/>
              </w:rPr>
              <w:t>1-2 – средний уровень</w:t>
            </w:r>
          </w:p>
          <w:p w:rsidR="00B36948" w:rsidRPr="00B36948" w:rsidRDefault="00B36948" w:rsidP="00B36948">
            <w:pPr>
              <w:widowControl w:val="0"/>
              <w:overflowPunct w:val="0"/>
              <w:spacing w:before="0" w:beforeAutospacing="0" w:after="0" w:afterAutospacing="0"/>
              <w:jc w:val="both"/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val="ru-RU" w:bidi="en-US"/>
              </w:rPr>
            </w:pPr>
            <w:r w:rsidRPr="00B36948">
              <w:rPr>
                <w:rFonts w:ascii="Times New Roman" w:eastAsia="Andale Sans UI" w:hAnsi="Times New Roman" w:cs="Times New Roman"/>
                <w:color w:val="00000A"/>
                <w:sz w:val="28"/>
                <w:szCs w:val="28"/>
                <w:lang w:val="ru-RU" w:bidi="en-US"/>
              </w:rPr>
              <w:t>2-3 – высокий уровень</w:t>
            </w:r>
          </w:p>
        </w:tc>
      </w:tr>
    </w:tbl>
    <w:p w:rsidR="00EC2A6C" w:rsidRPr="00F9148E" w:rsidRDefault="00EC2A6C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Default="00956D45" w:rsidP="00F5541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опираясь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мониторинга, можно сделать выводы, что работа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освоению образовательных областей была успешной, проводилась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возрастных особенностей детей. Следовательно,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направлениям образовательного стандарта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дошкольному образованию прослеживается динамика развития воспитанников 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B3381" w:rsidRDefault="00FB3381" w:rsidP="00FB338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</w:pPr>
    </w:p>
    <w:p w:rsidR="00FB3381" w:rsidRPr="00FB3381" w:rsidRDefault="00FB3381" w:rsidP="00FB338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B338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уровня развития выпускников ДОО.</w:t>
      </w:r>
    </w:p>
    <w:p w:rsidR="00FB3381" w:rsidRPr="00FB3381" w:rsidRDefault="00FB3381" w:rsidP="00FB338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Обследование проводилось с одной группой  </w:t>
      </w:r>
    </w:p>
    <w:p w:rsidR="00FB3381" w:rsidRPr="00FB3381" w:rsidRDefault="00FB3381" w:rsidP="00FB338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Дата проведения обследования: май  2023 год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 работы: индивидуальный</w:t>
      </w: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Количество человек: 18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Выбор методов диагностического обследования.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обследования готовности ребенка к школьному обучению была использована «Экспресс-диагностика готовности к школе» (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Е.К.Вархотова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Н.В.Дятко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Е.В.Сазонова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Она содержит 11субтестов: 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1.  «Нелепицы» 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(выявляет способность ребенка эмоционально откликаться на «нелепицы» в рисунке и умение объяснять смысловые ошибки изображения)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2. Пространственно-арифметический диктант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(выявляет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сформированность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навыков счета, умение ребенка ориентироваться в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прстранстве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3. Последовательные картинки 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(выявляет уровень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сформированности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ребенка причинно-следственных, пространственно-временных, логических связей)              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4. Геометрические фигуры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(выявляет уровень образного мышления, умение действовать по образцу, знание геометрических фигур, анализировать пространство)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5. Аналогии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(выявляет уровень развития мышления, умения делать умозаключения по аналогии)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6. Логопедический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(выявляет особенности звукопроизношения, фонематический слух)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7.  Запрещенные слова 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(выявляет уровень произвольности у ребенка, развитие речи, общей осведомленности)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8.  Ключи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(выявляет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сформированность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ребенка умения устанавливать закономерности и использовать их, а также развитие мелкой моторики)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9. Чтение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(выявляет знание букв алфавита, умение читать)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10.  Рисунок человека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(выявляет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сформированность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образных и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прстранственных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представлений у ребенка и уровня развития тонкой моторики)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Субтест</w:t>
      </w:r>
      <w:proofErr w:type="spellEnd"/>
      <w:r w:rsidRPr="00FB33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11.  Составление слов </w:t>
      </w: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(выявляет владение ребенком навыков чтения, его творческими  задатками, уровнем общей осведомленности)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Этот диагностический комплекс позволяет оценить развитие важных для  школьного обучения, компонентов психики ребенка. Методика точно диагностирует как высокий уровень готовности, так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инедостаточную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готовность к обучению в школе. </w:t>
      </w: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проведенного исследования позволяют сделать следующие выводы: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B3381" w:rsidRPr="00FB3381" w:rsidTr="00C2519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</w:tr>
      <w:tr w:rsidR="00FB3381" w:rsidRPr="00FB3381" w:rsidTr="00C2519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Высокий уровень готовности к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</w:tr>
      <w:tr w:rsidR="00FB3381" w:rsidRPr="00FB3381" w:rsidTr="00C2519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Средний уровень готовности к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B3381" w:rsidRPr="00FB3381" w:rsidTr="00C2519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Низкий уровень готовности к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81" w:rsidRPr="00FB3381" w:rsidRDefault="00FB3381" w:rsidP="00A661F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B3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Списочный состав  детей – 18 человек, было обследовано 18.  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 </w:t>
      </w:r>
      <w:r w:rsidRPr="00FB3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78 %</w:t>
      </w: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детей подготовительной к школе группы,  показали высокий    уровень </w:t>
      </w:r>
      <w:proofErr w:type="spellStart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сформированности</w:t>
      </w:r>
      <w:proofErr w:type="spellEnd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компонентов учебной деятельности;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r w:rsidRPr="00FB3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11 %</w:t>
      </w: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детей показали </w:t>
      </w:r>
      <w:proofErr w:type="gramStart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средний</w:t>
      </w:r>
      <w:proofErr w:type="gramEnd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уровеньсформированности</w:t>
      </w:r>
      <w:proofErr w:type="spellEnd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компонентов учебной деятельности;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r w:rsidRPr="00FB3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11 %</w:t>
      </w: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детей  показали низкий уровень </w:t>
      </w:r>
      <w:proofErr w:type="spellStart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сформированности</w:t>
      </w:r>
      <w:proofErr w:type="spellEnd"/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компонентов учебной деятельности.</w:t>
      </w:r>
      <w:r w:rsidRPr="00FB33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 </w:t>
      </w:r>
      <w:r w:rsidRPr="00FB338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Рекомендации учителю:</w:t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  1. Ориентировка учителя  на успешность ребенка, выполняющего задания, чтобы ребенок обязательно выполнил их, справился с предложенной задачей, добился успеха.</w:t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  2. Учителю, при общении с ребенком  необходимо дать понять ему, что вы видите в нем позитивные стороны его личности, на которые он может опереться в ошибках, неудачах.</w:t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  3. Создание эмоционального настроя на совместную работу, атмосферы взаимного доверия; выбор поддержки как стратегии поведения, формирующей самоуважение ребенка.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B33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B338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Рекомендации родителям</w:t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FB3381" w:rsidRPr="00FB3381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1. Не пугайте ребенка школой, а хвалите за каждый результат.</w:t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2. Приучайте малыша спокойно сидеть и работать в течени</w:t>
      </w:r>
      <w:proofErr w:type="gramStart"/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</w:t>
      </w:r>
      <w:proofErr w:type="gramEnd"/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определенного времени.</w:t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 xml:space="preserve">3.Включайте в распорядок дня самые разнообразные </w:t>
      </w:r>
      <w:proofErr w:type="spellStart"/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занятия,чередуя</w:t>
      </w:r>
      <w:proofErr w:type="spellEnd"/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спокойную работу за столом с подвижными играми.</w:t>
      </w:r>
    </w:p>
    <w:p w:rsidR="00F55417" w:rsidRPr="00A661FF" w:rsidRDefault="00FB3381" w:rsidP="00A661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4. Не требуйте от ребенка совершенства во всем и каждую отметку ниже пятерки не воспринимайте категорично.</w:t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</w:r>
      <w:r w:rsidRPr="00FB338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5. В случае затруднений в воспитании и развитии детей-первоклассников рекомендованы индивидуальные консультации педагога-психолога.</w:t>
      </w:r>
    </w:p>
    <w:p w:rsidR="001279F2" w:rsidRPr="00F9148E" w:rsidRDefault="001279F2" w:rsidP="00B87C8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B87C86" w:rsidRDefault="00956D45" w:rsidP="00B87C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7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Результаты освоения ООП </w:t>
      </w:r>
      <w:proofErr w:type="gramStart"/>
      <w:r w:rsidRPr="00B87C86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B87C86">
        <w:rPr>
          <w:rFonts w:ascii="Times New Roman" w:hAnsi="Times New Roman" w:cs="Times New Roman"/>
          <w:b/>
          <w:sz w:val="28"/>
          <w:szCs w:val="28"/>
        </w:rPr>
        <w:t> </w:t>
      </w:r>
      <w:r w:rsidRPr="00B87C86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B87C86">
        <w:rPr>
          <w:rFonts w:ascii="Times New Roman" w:hAnsi="Times New Roman" w:cs="Times New Roman"/>
          <w:b/>
          <w:sz w:val="28"/>
          <w:szCs w:val="28"/>
        </w:rPr>
        <w:t> </w:t>
      </w:r>
      <w:r w:rsidRPr="00B87C86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подготовительной к</w:t>
      </w:r>
      <w:r w:rsidRPr="00B87C86">
        <w:rPr>
          <w:rFonts w:ascii="Times New Roman" w:hAnsi="Times New Roman" w:cs="Times New Roman"/>
          <w:b/>
          <w:sz w:val="28"/>
          <w:szCs w:val="28"/>
        </w:rPr>
        <w:t> </w:t>
      </w:r>
      <w:r w:rsidRPr="00B87C86">
        <w:rPr>
          <w:rFonts w:ascii="Times New Roman" w:hAnsi="Times New Roman" w:cs="Times New Roman"/>
          <w:b/>
          <w:sz w:val="28"/>
          <w:szCs w:val="28"/>
          <w:lang w:val="ru-RU"/>
        </w:rPr>
        <w:t>школе группе:</w:t>
      </w:r>
    </w:p>
    <w:p w:rsidR="00B87C86" w:rsidRDefault="00B87C86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7C86" w:rsidRDefault="00B87C86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7C86" w:rsidRDefault="00B87C86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632960" cy="2621280"/>
            <wp:effectExtent l="0" t="0" r="1524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7C86" w:rsidRPr="00F9148E" w:rsidRDefault="00B87C86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B87C8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показывает наличие динамики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освоения детьми содержания образовательных областей (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знаниевый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компонент). Так,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учебного года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пяти образовательным областям характерен значительный прирост выпускников, демонстрирующих высокий уровень усвоения материала, — до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70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процентов, что составляет больше половины от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общей доли воспитанников. </w:t>
      </w:r>
      <w:r w:rsidR="00FA05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учебного года характерен прирост числа детей, демонстрирующих средний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высокий уровень усвоения материала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разделам обозна</w:t>
      </w:r>
      <w:r w:rsidR="00FA05A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ченных образовательных областей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79F2" w:rsidRDefault="00956D45" w:rsidP="00FA05A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="00FA05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конец учебного года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показатели готовности детей к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увеличились. Это говорит 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качественном построении образовательного процесса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детском саду. </w:t>
      </w:r>
    </w:p>
    <w:p w:rsidR="00FB3381" w:rsidRPr="00F9148E" w:rsidRDefault="00FB3381" w:rsidP="00A661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6F56" w:rsidRDefault="00B86F56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A05A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Анализ результатов участия в конкурсном движении педагогов с </w:t>
      </w:r>
      <w:r w:rsidR="00FA05A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воспитанниками</w:t>
      </w:r>
      <w:r w:rsidR="0011355B" w:rsidRPr="00FA05A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детского сада.</w:t>
      </w:r>
    </w:p>
    <w:p w:rsidR="00FA05A0" w:rsidRPr="00FA05A0" w:rsidRDefault="00FA05A0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11355B" w:rsidRPr="00F9148E" w:rsidRDefault="0011355B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Информация</w:t>
      </w:r>
    </w:p>
    <w:p w:rsidR="0011355B" w:rsidRPr="00F9148E" w:rsidRDefault="0011355B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 участии  воспитан</w:t>
      </w:r>
      <w:r w:rsidR="00FA05A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ников в конкурсном движении на муниципальном, </w:t>
      </w:r>
      <w:r w:rsidRPr="00F914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региональном и всероссийском уровне</w:t>
      </w:r>
    </w:p>
    <w:p w:rsidR="0011355B" w:rsidRPr="00F9148E" w:rsidRDefault="0011355B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за 2021 – 2022 учебный год</w:t>
      </w:r>
    </w:p>
    <w:p w:rsidR="0011355B" w:rsidRPr="00F9148E" w:rsidRDefault="0011355B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126"/>
        <w:gridCol w:w="1701"/>
        <w:gridCol w:w="1843"/>
        <w:gridCol w:w="1417"/>
      </w:tblGrid>
      <w:tr w:rsidR="00162FEF" w:rsidRPr="00F9148E" w:rsidTr="00162FEF">
        <w:tc>
          <w:tcPr>
            <w:tcW w:w="1276" w:type="dxa"/>
          </w:tcPr>
          <w:p w:rsidR="00162FEF" w:rsidRPr="00FA05A0" w:rsidRDefault="00162FEF" w:rsidP="00F9148E">
            <w:pPr>
              <w:jc w:val="both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1" w:type="dxa"/>
          </w:tcPr>
          <w:p w:rsidR="00162FEF" w:rsidRPr="00FA05A0" w:rsidRDefault="00162FEF" w:rsidP="00F9148E">
            <w:pPr>
              <w:jc w:val="both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162FEF" w:rsidRPr="00FA05A0" w:rsidRDefault="00162FEF" w:rsidP="00F9148E">
            <w:pPr>
              <w:jc w:val="both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162FEF" w:rsidRPr="00FA05A0" w:rsidRDefault="00162FEF" w:rsidP="00F9148E">
            <w:pPr>
              <w:jc w:val="both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162FEF" w:rsidRPr="00FA05A0" w:rsidRDefault="00162FEF" w:rsidP="00F9148E">
            <w:pPr>
              <w:jc w:val="both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</w:tcPr>
          <w:p w:rsidR="00162FEF" w:rsidRPr="00FA05A0" w:rsidRDefault="00162FEF" w:rsidP="00162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62FEF" w:rsidRPr="00F9148E" w:rsidTr="00162FEF">
        <w:trPr>
          <w:trHeight w:val="281"/>
        </w:trPr>
        <w:tc>
          <w:tcPr>
            <w:tcW w:w="1276" w:type="dxa"/>
          </w:tcPr>
          <w:p w:rsidR="00162FEF" w:rsidRPr="00FA05A0" w:rsidRDefault="00162FEF" w:rsidP="00F91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62FEF" w:rsidRPr="00FA05A0" w:rsidRDefault="00162FEF" w:rsidP="00F9148E">
            <w:pPr>
              <w:jc w:val="both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участий </w:t>
            </w:r>
          </w:p>
        </w:tc>
        <w:tc>
          <w:tcPr>
            <w:tcW w:w="851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1843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32</w:t>
            </w:r>
          </w:p>
        </w:tc>
        <w:tc>
          <w:tcPr>
            <w:tcW w:w="1417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162FEF" w:rsidRPr="00F9148E" w:rsidTr="00162FEF">
        <w:trPr>
          <w:trHeight w:val="280"/>
        </w:trPr>
        <w:tc>
          <w:tcPr>
            <w:tcW w:w="1276" w:type="dxa"/>
          </w:tcPr>
          <w:p w:rsidR="00162FEF" w:rsidRPr="00FA05A0" w:rsidRDefault="00162FEF" w:rsidP="00F91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851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1701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0</w:t>
            </w:r>
          </w:p>
        </w:tc>
        <w:tc>
          <w:tcPr>
            <w:tcW w:w="1843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21</w:t>
            </w:r>
          </w:p>
        </w:tc>
        <w:tc>
          <w:tcPr>
            <w:tcW w:w="1417" w:type="dxa"/>
          </w:tcPr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2FEF" w:rsidRPr="00FA05A0" w:rsidRDefault="00162FEF" w:rsidP="00FA05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11355B" w:rsidRPr="00F9148E" w:rsidRDefault="0011355B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86F56" w:rsidRDefault="0011355B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noProof/>
          <w:color w:val="252525"/>
          <w:spacing w:val="-2"/>
          <w:sz w:val="28"/>
          <w:szCs w:val="28"/>
          <w:lang w:val="ru-RU" w:eastAsia="ru-RU"/>
        </w:rPr>
        <w:lastRenderedPageBreak/>
        <w:drawing>
          <wp:inline distT="0" distB="0" distL="0" distR="0" wp14:anchorId="6818111B" wp14:editId="7E552287">
            <wp:extent cx="4701540" cy="2331720"/>
            <wp:effectExtent l="0" t="0" r="2286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05A0" w:rsidRPr="00F9148E" w:rsidRDefault="00FA05A0" w:rsidP="00FA05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2B48B2" w:rsidRDefault="00735825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В течение 202</w:t>
      </w:r>
      <w:r w:rsidR="002B48B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2</w:t>
      </w: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- </w:t>
      </w:r>
      <w:r w:rsidR="00FA05A0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20</w:t>
      </w:r>
      <w:r w:rsidR="005D28CD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2</w:t>
      </w:r>
      <w:r w:rsidR="002B48B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учебного года наши воспитанники ДОУ под руководством своих опытных педагогов и при поддержке своих любимых родителей принимали участие в различных конкурсах. </w:t>
      </w:r>
    </w:p>
    <w:p w:rsidR="00735825" w:rsidRPr="00F9148E" w:rsidRDefault="00735825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Анализ показал, что сотрудники ДОУ занимают активную жизненную позицию и приучают детей с дошкольного возраста понимать социальную значимость участия в мероприятиях различного уровня.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Многие из них принимали участие в дистанционной форме.</w:t>
      </w:r>
    </w:p>
    <w:p w:rsidR="00735825" w:rsidRPr="00F9148E" w:rsidRDefault="00735825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Дети старшего дошкольного возраста являются наиболее активными участниками </w:t>
      </w:r>
      <w:r w:rsidR="002B48B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конкурс</w:t>
      </w:r>
      <w:r w:rsidR="002B48B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ов</w:t>
      </w: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. Такое активное участие в конкурсах способствует повышению статуса ребенка среди сверстников, социального статуса семьи, расширению кругозора, становлению ценностного представления об окружающем мире.</w:t>
      </w:r>
    </w:p>
    <w:p w:rsidR="00262535" w:rsidRPr="00F9148E" w:rsidRDefault="00735825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Достижение этого учебного года является</w:t>
      </w:r>
      <w:r w:rsidR="00262535"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:</w:t>
      </w:r>
    </w:p>
    <w:p w:rsidR="002B48B2" w:rsidRDefault="00262535" w:rsidP="00420DCB">
      <w:pPr>
        <w:pStyle w:val="a3"/>
        <w:numPr>
          <w:ilvl w:val="0"/>
          <w:numId w:val="23"/>
        </w:numPr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У</w:t>
      </w:r>
      <w:r w:rsidR="00735825"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частие наших воспитанников в детских научных конференциях</w:t>
      </w: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:</w:t>
      </w:r>
      <w:r w:rsidR="00735825"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2B48B2" w:rsidRDefault="00735825" w:rsidP="002B48B2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всероссийского уровня с международным участием</w:t>
      </w:r>
      <w:r w:rsidR="002B48B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«Эврика» </w:t>
      </w: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2B48B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– 3 человека, у всех детей дипломы лауреатов 3 степени. </w:t>
      </w:r>
    </w:p>
    <w:p w:rsidR="002B48B2" w:rsidRDefault="002B48B2" w:rsidP="002B48B2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муниципального  </w:t>
      </w:r>
      <w:r w:rsidR="00262535"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уровня </w:t>
      </w: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третьего этапа турнира «</w:t>
      </w:r>
      <w:proofErr w:type="spellStart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Ярзнайка</w:t>
      </w:r>
      <w:proofErr w:type="spellEnd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» детская научно-практическая конференция «Маленький исследователь» - 7 человек. </w:t>
      </w:r>
      <w:r w:rsidR="00444F61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Результат: 1 диплом победителя, 5 дипломов – 2 место, 1 диплом 3 место.</w:t>
      </w:r>
    </w:p>
    <w:p w:rsidR="00420DCB" w:rsidRDefault="00262535" w:rsidP="00420DCB">
      <w:pPr>
        <w:pStyle w:val="a3"/>
        <w:numPr>
          <w:ilvl w:val="0"/>
          <w:numId w:val="23"/>
        </w:numPr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Результативное участие в олимп</w:t>
      </w:r>
      <w:r w:rsid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иадах и турнирах международного </w:t>
      </w: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и муниципального уровня. </w:t>
      </w:r>
    </w:p>
    <w:p w:rsidR="00444F61" w:rsidRPr="009E7E7B" w:rsidRDefault="00262535" w:rsidP="009E7E7B">
      <w:pPr>
        <w:pStyle w:val="a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В 202</w:t>
      </w:r>
      <w:r w:rsidR="00444F61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2</w:t>
      </w: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-202</w:t>
      </w:r>
      <w:r w:rsidR="00444F61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3</w:t>
      </w: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учебном году воспитанники старших групп </w:t>
      </w:r>
      <w:r w:rsidR="00444F61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приняли участие в муниципальном интеллектуальном турнире «</w:t>
      </w:r>
      <w:proofErr w:type="spellStart"/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Ярзнайка</w:t>
      </w:r>
      <w:proofErr w:type="spellEnd"/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»</w:t>
      </w:r>
      <w:r w:rsidR="00444F61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этап «Знаток дошколенок» (развитие речи)</w:t>
      </w:r>
      <w:r w:rsidRPr="00420DC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и показали отличные результаты. </w:t>
      </w:r>
    </w:p>
    <w:p w:rsidR="00420DCB" w:rsidRPr="00DA245B" w:rsidRDefault="00444F61" w:rsidP="00444F61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Воспитанники старшей и подготовительной группы приняли участие в районном фестивале юных дарований «Планета талантов». Результат 1 место в номинации сольное народное пение, 2 место в номинации дуэты эстрадное пение, 3 место в номинациях хоровое пение и народный танец.</w:t>
      </w:r>
    </w:p>
    <w:p w:rsidR="00DA245B" w:rsidRDefault="00624290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Конкурсы являются важной характеристикой роста и развития детей. Организованные на должном уровне конкурсы полезны как для общего развития ребенка, так и </w:t>
      </w:r>
      <w:r w:rsidR="00DA245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могут </w:t>
      </w: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сыграть активную роль в формировании необходимых для него волевых качеств, укрепления, закалки характера. </w:t>
      </w:r>
    </w:p>
    <w:p w:rsidR="00624290" w:rsidRPr="00F9148E" w:rsidRDefault="00624290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Через такие состязания ребенок формирует собственное представление о своих возможностях, </w:t>
      </w:r>
      <w:proofErr w:type="spellStart"/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самоутверждается</w:t>
      </w:r>
      <w:proofErr w:type="spellEnd"/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, учится рисковать, приобретает </w:t>
      </w: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lastRenderedPageBreak/>
        <w:t>уверенность в своих силах, первый опыт "разумного авантюризма". Это именно те качества, которых необходимы современным детям.</w:t>
      </w:r>
    </w:p>
    <w:p w:rsidR="00735825" w:rsidRDefault="00624290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Участие в различных конкурсах позволяет детям проявить себя, развить свои таланты, а также получить педагогу определенные преимущества в дальнейшей педагогической и образовательной деятельности</w:t>
      </w:r>
      <w:r w:rsidR="00DA245B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.</w:t>
      </w:r>
    </w:p>
    <w:p w:rsidR="00DA245B" w:rsidRPr="00F9148E" w:rsidRDefault="00DA245B" w:rsidP="00F9148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DA245B" w:rsidRDefault="00956D45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A245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Анализ результатов повышения </w:t>
      </w:r>
    </w:p>
    <w:p w:rsidR="001279F2" w:rsidRDefault="00956D45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A245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профессиональной компетентности педагогов</w:t>
      </w:r>
      <w:r w:rsidR="00DA245B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DA245B" w:rsidRPr="00DA245B" w:rsidRDefault="00DA245B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 детского сада реализовывались мероприятия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1832"/>
        <w:gridCol w:w="2025"/>
      </w:tblGrid>
      <w:tr w:rsidR="001279F2" w:rsidRPr="00A661FF" w:rsidTr="00946488"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245B" w:rsidRDefault="00DA245B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279F2" w:rsidRPr="00F9148E" w:rsidRDefault="00956D45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3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9F2" w:rsidRPr="00F9148E" w:rsidRDefault="00956D45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педагогов (за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отчетный период в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сравнении с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предыдущим годом)</w:t>
            </w:r>
          </w:p>
        </w:tc>
      </w:tr>
      <w:tr w:rsidR="00092ECC" w:rsidRPr="00F9148E" w:rsidTr="00946488">
        <w:tc>
          <w:tcPr>
            <w:tcW w:w="5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2021/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  <w:r w:rsidRPr="00F91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AE1987" w:rsidRDefault="00AE1987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2022/2023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в вузе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AE1987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переподготовки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AE1987" w:rsidRDefault="00AE1987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по повышению квалификации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83724D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AE1987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на семинарах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83724D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методобъединений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83724D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Обмен опытом на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конференциях, форумах, методических семинарах, круглых столах, педагогических советах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Муниципальный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Региональный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Федеральный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профессиональных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изданиях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педагогических конкурсах   разного уровня: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proofErr w:type="spellEnd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уровень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уровень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92ECC" w:rsidRPr="00F9148E" w:rsidTr="00946488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F914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Публикации в СМИ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92ECC" w:rsidP="003E1C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ECC" w:rsidRPr="00F9148E" w:rsidRDefault="00016532" w:rsidP="00DA245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DA245B" w:rsidRDefault="00DA245B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6A3B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4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Вывод</w:t>
      </w:r>
      <w:r w:rsidR="00DA2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D6A3B"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наблюдается высокая активность педагогов:  </w:t>
      </w:r>
      <w:r w:rsidR="000D6A3B" w:rsidRPr="00F9148E">
        <w:rPr>
          <w:rFonts w:ascii="Times New Roman" w:hAnsi="Times New Roman" w:cs="Times New Roman"/>
          <w:sz w:val="28"/>
          <w:szCs w:val="28"/>
        </w:rPr>
        <w:t> </w:t>
      </w:r>
    </w:p>
    <w:p w:rsidR="000D6A3B" w:rsidRPr="00F9148E" w:rsidRDefault="00956D45" w:rsidP="00F9148E">
      <w:pPr>
        <w:pStyle w:val="a3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t>участи</w:t>
      </w:r>
      <w:r w:rsidR="000D6A3B" w:rsidRPr="00F9148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конкурсах различного уровня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— 7</w:t>
      </w:r>
      <w:r w:rsidR="000D6A3B"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5% 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педагогов.</w:t>
      </w:r>
    </w:p>
    <w:p w:rsidR="001279F2" w:rsidRPr="00F9148E" w:rsidRDefault="000D6A3B" w:rsidP="00F9148E">
      <w:pPr>
        <w:pStyle w:val="a3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sz w:val="28"/>
          <w:szCs w:val="28"/>
          <w:lang w:val="ru-RU"/>
        </w:rPr>
        <w:t>Распространения педагогического опыта на разном уровне – 75 % педагогов.</w:t>
      </w:r>
    </w:p>
    <w:p w:rsidR="00DA245B" w:rsidRDefault="00DA245B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1512" w:rsidRPr="00A661FF" w:rsidRDefault="00E81512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Информация</w:t>
      </w:r>
    </w:p>
    <w:p w:rsidR="00E81512" w:rsidRPr="00A661FF" w:rsidRDefault="00E81512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участии  педагогов  в </w:t>
      </w:r>
      <w:r w:rsidRPr="00A66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распространении педагогического опыта  </w:t>
      </w: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="00A661FF"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муниципальном, региональном, всероссийском  уровне</w:t>
      </w:r>
    </w:p>
    <w:p w:rsidR="00E81512" w:rsidRPr="00F9148E" w:rsidRDefault="00E81512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519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843"/>
        <w:gridCol w:w="1559"/>
        <w:gridCol w:w="2268"/>
        <w:gridCol w:w="1985"/>
        <w:gridCol w:w="2189"/>
      </w:tblGrid>
      <w:tr w:rsidR="00E81512" w:rsidRPr="00F9148E" w:rsidTr="00E81512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F9148E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ОУ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E81512" w:rsidRPr="00F9148E" w:rsidTr="00E81512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F9148E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r w:rsidR="009146A1" w:rsidRPr="00F91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выступлений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4E634F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1B6E93" w:rsidRDefault="001B6E93" w:rsidP="00A661F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1512" w:rsidRPr="00A661FF" w:rsidRDefault="00E81512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Информация</w:t>
      </w:r>
    </w:p>
    <w:p w:rsidR="00E81512" w:rsidRPr="00A661FF" w:rsidRDefault="00E81512" w:rsidP="00A661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участии  педагогов  в конкурсном движении на муниципальном и региональном, всероссийском  уровне </w:t>
      </w:r>
    </w:p>
    <w:tbl>
      <w:tblPr>
        <w:tblW w:w="10490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701"/>
        <w:gridCol w:w="1418"/>
        <w:gridCol w:w="2551"/>
        <w:gridCol w:w="1985"/>
        <w:gridCol w:w="2126"/>
      </w:tblGrid>
      <w:tr w:rsidR="00E81512" w:rsidRPr="00F9148E" w:rsidTr="00F04FE5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F9148E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42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№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E81512" w:rsidRPr="00F9148E" w:rsidTr="00F04FE5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F9148E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F9148E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r w:rsidR="009146A1" w:rsidRPr="00F914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конкурсов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E81512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512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F70ABD" w:rsidRPr="00A661FF" w:rsidRDefault="00F70ABD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70ABD" w:rsidRPr="00A661FF" w:rsidRDefault="00F70ABD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Информация</w:t>
      </w:r>
    </w:p>
    <w:p w:rsidR="00F70ABD" w:rsidRPr="00A661FF" w:rsidRDefault="00F70ABD" w:rsidP="00A661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участие в составе конкурсных комиссий педагогов МДОУ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639"/>
        <w:gridCol w:w="1715"/>
        <w:gridCol w:w="1458"/>
        <w:gridCol w:w="2567"/>
        <w:gridCol w:w="1985"/>
        <w:gridCol w:w="2126"/>
      </w:tblGrid>
      <w:tr w:rsidR="00F70ABD" w:rsidRPr="00F9148E" w:rsidTr="00F70ABD">
        <w:trPr>
          <w:trHeight w:val="402"/>
        </w:trPr>
        <w:tc>
          <w:tcPr>
            <w:tcW w:w="639" w:type="dxa"/>
          </w:tcPr>
          <w:p w:rsidR="00F70ABD" w:rsidRPr="00F9148E" w:rsidRDefault="00F70ABD" w:rsidP="00F914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</w:tcPr>
          <w:p w:rsidR="00F70ABD" w:rsidRPr="00F9148E" w:rsidRDefault="00F70ABD" w:rsidP="00DA2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458" w:type="dxa"/>
          </w:tcPr>
          <w:p w:rsidR="00F70ABD" w:rsidRPr="00DA245B" w:rsidRDefault="00F70ABD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567" w:type="dxa"/>
          </w:tcPr>
          <w:p w:rsidR="00F70ABD" w:rsidRPr="00DA245B" w:rsidRDefault="00F70ABD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:rsidR="00F70ABD" w:rsidRPr="00DA245B" w:rsidRDefault="00F70ABD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F70ABD" w:rsidRPr="00DA245B" w:rsidRDefault="00F70ABD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F70ABD" w:rsidRPr="00F9148E" w:rsidTr="00F70ABD">
        <w:trPr>
          <w:trHeight w:val="402"/>
        </w:trPr>
        <w:tc>
          <w:tcPr>
            <w:tcW w:w="639" w:type="dxa"/>
          </w:tcPr>
          <w:p w:rsidR="00F70ABD" w:rsidRPr="00F9148E" w:rsidRDefault="00F70ABD" w:rsidP="00F91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F70ABD" w:rsidRPr="00F9148E" w:rsidRDefault="00F70ABD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</w:rPr>
              <w:t>Количество   конкурсных комиссий</w:t>
            </w:r>
          </w:p>
        </w:tc>
        <w:tc>
          <w:tcPr>
            <w:tcW w:w="1458" w:type="dxa"/>
          </w:tcPr>
          <w:p w:rsidR="00F70ABD" w:rsidRPr="00DA245B" w:rsidRDefault="009E7E7B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F70ABD" w:rsidRPr="00DA245B" w:rsidRDefault="009E7E7B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70ABD" w:rsidRPr="00DA245B" w:rsidRDefault="009E7E7B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70ABD" w:rsidRPr="00DA245B" w:rsidRDefault="00F70ABD" w:rsidP="00DA2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70ABD" w:rsidRPr="00A661FF" w:rsidRDefault="00F70ABD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F04FE5" w:rsidRPr="00A661FF" w:rsidRDefault="00F04FE5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sz w:val="28"/>
          <w:szCs w:val="28"/>
          <w:lang w:val="ru-RU"/>
        </w:rPr>
        <w:t>Информация</w:t>
      </w:r>
    </w:p>
    <w:p w:rsidR="00F04FE5" w:rsidRPr="00A661FF" w:rsidRDefault="00F04FE5" w:rsidP="00A661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sz w:val="28"/>
          <w:szCs w:val="28"/>
          <w:lang w:val="ru-RU"/>
        </w:rPr>
        <w:t>об открытых занятиях педагогов МДОУ</w:t>
      </w:r>
    </w:p>
    <w:tbl>
      <w:tblPr>
        <w:tblW w:w="10490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276"/>
        <w:gridCol w:w="2551"/>
        <w:gridCol w:w="1985"/>
        <w:gridCol w:w="2126"/>
      </w:tblGrid>
      <w:tr w:rsidR="00F04FE5" w:rsidRPr="00F9148E" w:rsidTr="00F04FE5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Федеральный</w:t>
            </w:r>
          </w:p>
        </w:tc>
      </w:tr>
      <w:tr w:rsidR="00F04FE5" w:rsidRPr="00F9148E" w:rsidTr="00F04FE5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0" w:firstLine="42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проведенных занятий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FE5" w:rsidRPr="00DA245B" w:rsidRDefault="00F04FE5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C17FD6" w:rsidRPr="00F9148E" w:rsidRDefault="00C17FD6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C17FD6" w:rsidRPr="00A661FF" w:rsidRDefault="00C17FD6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sz w:val="28"/>
          <w:szCs w:val="28"/>
          <w:lang w:val="ru-RU"/>
        </w:rPr>
        <w:t>Информация</w:t>
      </w:r>
    </w:p>
    <w:p w:rsidR="00F04FE5" w:rsidRPr="00A661FF" w:rsidRDefault="00C17FD6" w:rsidP="00A661F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1FF">
        <w:rPr>
          <w:rFonts w:ascii="Times New Roman" w:hAnsi="Times New Roman" w:cs="Times New Roman"/>
          <w:b/>
          <w:sz w:val="28"/>
          <w:szCs w:val="28"/>
          <w:lang w:val="ru-RU"/>
        </w:rPr>
        <w:t>о статьях в СМИ МДОУ № 18 “Теремок” ЯМР</w:t>
      </w:r>
    </w:p>
    <w:tbl>
      <w:tblPr>
        <w:tblW w:w="10490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5245"/>
        <w:gridCol w:w="4678"/>
      </w:tblGrid>
      <w:tr w:rsidR="00652BC0" w:rsidRPr="00F9148E" w:rsidTr="00652BC0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C0" w:rsidRPr="00F9148E" w:rsidRDefault="00652BC0" w:rsidP="00F9148E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C0" w:rsidRPr="00DA245B" w:rsidRDefault="00652BC0" w:rsidP="00DA245B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Газета</w:t>
            </w:r>
            <w:r w:rsidR="001B6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«Ярославский </w:t>
            </w:r>
            <w:proofErr w:type="spellStart"/>
            <w:r w:rsidR="001B6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агрокурьер</w:t>
            </w:r>
            <w:proofErr w:type="spellEnd"/>
            <w:r w:rsidR="001B6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C0" w:rsidRPr="00DA245B" w:rsidRDefault="00652BC0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</w:p>
          <w:p w:rsidR="00652BC0" w:rsidRPr="00DA245B" w:rsidRDefault="00652BC0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2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(другие группы)</w:t>
            </w:r>
          </w:p>
        </w:tc>
      </w:tr>
      <w:tr w:rsidR="00652BC0" w:rsidRPr="00F9148E" w:rsidTr="00652BC0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C0" w:rsidRPr="00F9148E" w:rsidRDefault="00652BC0" w:rsidP="00F9148E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4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C0" w:rsidRPr="00DA245B" w:rsidRDefault="009E7E7B" w:rsidP="00DA245B">
            <w:pPr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C0" w:rsidRPr="00DA245B" w:rsidRDefault="009E7E7B" w:rsidP="00DA2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F70ABD" w:rsidRDefault="00F04FE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A661FF" w:rsidRPr="00F9148E" w:rsidRDefault="00A661FF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52BC0" w:rsidRPr="00F9148E" w:rsidRDefault="00652BC0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Положительные результаты:</w:t>
      </w:r>
    </w:p>
    <w:p w:rsidR="001279F2" w:rsidRPr="00F9148E" w:rsidRDefault="00956D45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профессиональной компетентности педагогов (профессиональную переподготовку, курсовую подготовку, издательскую деятельность);</w:t>
      </w:r>
    </w:p>
    <w:p w:rsidR="001279F2" w:rsidRPr="00F9148E" w:rsidRDefault="00956D45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творческая активность (через участие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6A3B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педагогических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конкурсах, реализацию культурно-досуговой деятельности, через организацию праздников, досугов, развлечений);</w:t>
      </w:r>
    </w:p>
    <w:p w:rsidR="001279F2" w:rsidRPr="00F9148E" w:rsidRDefault="00956D45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профессиональному росту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самообразованию. Трансляция опыта педагогической деятельности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уровнях</w:t>
      </w:r>
      <w:r w:rsidR="002A6BC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A6BC4" w:rsidRDefault="002A6BC4" w:rsidP="00F9148E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распространение информации о деятельности в СМИ.</w:t>
      </w:r>
    </w:p>
    <w:p w:rsidR="00DA245B" w:rsidRPr="00F9148E" w:rsidRDefault="00DA245B" w:rsidP="00DA245B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E8562F" w:rsidRDefault="00956D45" w:rsidP="00DA245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Анализ системы взаимодействия с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родителями дошкольников и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социальными партнерами</w:t>
      </w:r>
      <w:r w:rsidR="00DA245B" w:rsidRPr="00E8562F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.</w:t>
      </w:r>
    </w:p>
    <w:p w:rsidR="001279F2" w:rsidRPr="00F9148E" w:rsidRDefault="00956D45" w:rsidP="00DA245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AE198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="00AB518B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E198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родители являлись активными участни</w:t>
      </w:r>
      <w:r w:rsidR="00AE19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 образовательного процесса.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Уровни информированности, вовлеченности родителей деятельностью ДОО определены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проведения анкетирования 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котором приняли участие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="00AE19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E1CE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E1987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AE198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E1CE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% от</w:t>
      </w:r>
      <w:r w:rsidRPr="00F9148E">
        <w:rPr>
          <w:rFonts w:ascii="Times New Roman" w:hAnsi="Times New Roman" w:cs="Times New Roman"/>
          <w:sz w:val="28"/>
          <w:szCs w:val="28"/>
        </w:rPr>
        <w:t> </w:t>
      </w:r>
      <w:r w:rsidRPr="00F9148E">
        <w:rPr>
          <w:rFonts w:ascii="Times New Roman" w:hAnsi="Times New Roman" w:cs="Times New Roman"/>
          <w:sz w:val="28"/>
          <w:szCs w:val="28"/>
          <w:lang w:val="ru-RU"/>
        </w:rPr>
        <w:t>общего количества семей ДОО)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представлены диаграммой.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CE3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7506D496" wp14:editId="22167F99">
            <wp:extent cx="5732145" cy="2411379"/>
            <wp:effectExtent l="0" t="0" r="1905" b="8255"/>
            <wp:docPr id="5" name="Рисунок 5" descr="C:\Users\user\AppData\Local\Microsoft\Windows\INetCache\Content.MSO\2DFCF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DFCF1E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41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32605DF">
            <wp:extent cx="5943600" cy="269342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51" cy="26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2013E9E">
            <wp:extent cx="6035040" cy="2734866"/>
            <wp:effectExtent l="0" t="0" r="381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58" cy="273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7A1BFA4">
            <wp:extent cx="5730240" cy="2407633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19" cy="2408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 wp14:anchorId="7B0E39D0">
            <wp:extent cx="5661660" cy="2378818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613" cy="2377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D5D8A39">
            <wp:extent cx="5996940" cy="2519690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772" cy="251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F94F4A3">
            <wp:extent cx="5616239" cy="2545080"/>
            <wp:effectExtent l="0" t="0" r="381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505" cy="254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 wp14:anchorId="41599C94">
            <wp:extent cx="5692140" cy="2391625"/>
            <wp:effectExtent l="0" t="0" r="381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68" cy="2393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FC26F60">
            <wp:extent cx="6035040" cy="2535699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58" cy="2534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52618A1">
            <wp:extent cx="5540591" cy="2510800"/>
            <wp:effectExtent l="0" t="0" r="3175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87" cy="2509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D50F785">
            <wp:extent cx="5928360" cy="2686523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747" cy="2688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5BEDA23">
            <wp:extent cx="5981700" cy="271069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37" cy="270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Ваши предложения по улучшению образовательного процесса МДОУ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Всё устраивает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устраивает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хорошо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 предложений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Предложений нет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Подумать об организации разновозрастных групп, в которых старшие дети помогают воспитателю (как в Венгрии), смотрят за малышами, играют с ними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Пополнение педагогического состава. К сожалению, есть проблема нехватки воспитателей, что сказывается на атмосфере в группе.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больше обучающих занятий с детьми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и так хорошо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Хотим бассейн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 развивающих и воспитательных занятий.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Самые лучшие воспитатели, добавить нечего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Убрать кошек с участков, на которых гуляют дети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Развиваться дальше как это происходит сейчас!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развитие и благоустройство дет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пособия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Успехов всем!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с 7:00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Всё и так хорошо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Стараться привлекать к взаимодействию, к занятиям всех детей, находить подход к каждому.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 пожеланий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Улучшить взаимодействие между школой и садом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Доверяю мнению </w:t>
      </w: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воспитатиля</w:t>
      </w:r>
      <w:proofErr w:type="spellEnd"/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proofErr w:type="spellStart"/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proofErr w:type="spellEnd"/>
      <w:proofErr w:type="gramEnd"/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прекрасно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Чаще проводить собрание</w:t>
      </w:r>
    </w:p>
    <w:p w:rsidR="003E1CE3" w:rsidRPr="003E1CE3" w:rsidRDefault="003E1CE3" w:rsidP="003E1CE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Детский сад работает с 7 30 до 18, из за </w:t>
      </w: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того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,ч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proofErr w:type="spell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 в Ярославле,</w:t>
      </w:r>
      <w:r w:rsidR="003412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неудобно отводить и забирать ребенка….с 7 утра было бы самое то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Ваши предложения по улучшению взаимодействия с родителями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устраивает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Всё устраивает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 предложений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хорошо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Предложений нет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чаще собрания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Хотелось бы как раньше видеть меню ребёнка в саду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замечательно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достаточное и полное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Всё хорошо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родительских собраний.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отлично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Индивидуальные встречи 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специалистами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Доверяю мнению воспитателя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 пожеланий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proofErr w:type="spellStart"/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proofErr w:type="spellEnd"/>
      <w:proofErr w:type="gramEnd"/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прекрасно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Чаще проводить собрание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 вовлечены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Ввести отчёт за неделю по каждому ребёнку, рекомендации, успехи.</w:t>
      </w:r>
    </w:p>
    <w:p w:rsidR="003E1CE3" w:rsidRPr="003E1CE3" w:rsidRDefault="003E1CE3" w:rsidP="003E1CE3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Постоянное общение</w:t>
      </w:r>
    </w:p>
    <w:p w:rsidR="003E1CE3" w:rsidRPr="005A3906" w:rsidRDefault="003E1CE3" w:rsidP="005A390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Абсолютно удовлетворена</w:t>
      </w: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1CE3" w:rsidRPr="003E1CE3" w:rsidRDefault="003E1CE3" w:rsidP="003E1CE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Ваши предложения и пожелания сотрудникам детского сада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устраивает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Всё устраивает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 предложений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хорошо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Успехов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 крепкого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Желаю, чтоб сотрудникам платили достойную зарплату за их труд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Выделить средства на покупку генератора! Для бесперебойной работы сада.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Сотрудникам терпения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молодцы, желаю здоровья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Успехов в работе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Здоровья, терпения, сил!🙂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Успехов!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 за заботу о ребенке! Сил и терпения!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Много сил, терпения, </w:t>
      </w: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позитива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,у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дачи</w:t>
      </w:r>
      <w:proofErr w:type="spell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Здрвья</w:t>
      </w:r>
      <w:proofErr w:type="spell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терпения!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прекрасно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Тепрения</w:t>
      </w:r>
      <w:proofErr w:type="spellEnd"/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время прогулок с маленькими детьми смотреть за 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 не разговаривать с родителями отвернувшись от площадки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Чаще проводить концерты и открытые занятия для детей и их родителей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Нет </w:t>
      </w: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предложениц</w:t>
      </w:r>
      <w:proofErr w:type="spellEnd"/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 за понимание, доброту и заботу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Стараться привлекать к играм, занятиям всех детей, не оставлять без внимания "в уголке" детей.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Прислушиваться к родителям в отношении детей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Всем сотрудникам детского сада крепкого </w:t>
      </w: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,к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репких</w:t>
      </w:r>
      <w:proofErr w:type="spell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нервов и терпения!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Нет, все хорошо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 вам за ваш труд! Желаю вам всегда приходить на работу как на праздник!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Оставаться такими же хорошими, доброжелательными, участвующими людьми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отлично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 благодарность за труд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!</w:t>
      </w:r>
      <w:proofErr w:type="gramEnd"/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Успехов и терпения в этой нелегкой профессии!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 и терпения)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Спасибо, вы самые лучшие!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 пожеланий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принимать в садик не здоровых детей! И если ребёнок 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приболел</w:t>
      </w:r>
      <w:proofErr w:type="gram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/заболел приходить в садик только со справкой от врача независимо прошло или нет 5 дней!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внимательно подходить к вопросу посещения больными детьми детского сада. А воспитателям нашим низкий поклон и большое спасибо за ваш труд!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 и терпения))</w:t>
      </w:r>
      <w:proofErr w:type="gramEnd"/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proofErr w:type="spellStart"/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proofErr w:type="spellEnd"/>
      <w:proofErr w:type="gramEnd"/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большое спасибо за ваш труд и любовь к нашим детям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Оставаться такими же добродетельными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Здоровья, энергии и замечательных воспитанников и отзывчивых родителей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 за труд!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Желаем долгих лет жизни, крепких нервов и Сибирского здоровья! </w:t>
      </w:r>
      <w:proofErr w:type="gram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 вам за все)</w:t>
      </w:r>
      <w:proofErr w:type="gramEnd"/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Много сил, терпения, позитива и </w:t>
      </w:r>
      <w:proofErr w:type="spellStart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удрачи</w:t>
      </w:r>
      <w:proofErr w:type="spellEnd"/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1CE3" w:rsidRPr="003E1CE3" w:rsidRDefault="003E1CE3" w:rsidP="003E1CE3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Спасибо вам большое за заботу и теплоту к деткам</w:t>
      </w:r>
    </w:p>
    <w:p w:rsidR="003E1CE3" w:rsidRDefault="003E1CE3" w:rsidP="003E1CE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0A0D9E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0D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мае 202</w:t>
      </w:r>
      <w:r w:rsid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A0D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было проведено анкетирование родителей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работы за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учебный год. Было опрошено </w:t>
      </w:r>
      <w:r w:rsid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5A3906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</w:t>
      </w:r>
      <w:r w:rsidR="005A390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97CFB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3E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C97CFB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списочного состава</w:t>
      </w:r>
      <w:r w:rsidR="000A0D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детей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 были получены следующие результаты:</w:t>
      </w:r>
    </w:p>
    <w:p w:rsidR="001279F2" w:rsidRPr="000D6E06" w:rsidRDefault="000A0D9E" w:rsidP="00F9148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98,8 % </w:t>
      </w:r>
      <w:r w:rsidR="00956D45" w:rsidRPr="000D6E06">
        <w:rPr>
          <w:rFonts w:ascii="Times New Roman" w:hAnsi="Times New Roman" w:cs="Times New Roman"/>
          <w:sz w:val="28"/>
          <w:szCs w:val="28"/>
        </w:rPr>
        <w:t> </w:t>
      </w:r>
      <w:r w:rsidR="00956D45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родителей </w:t>
      </w:r>
      <w:proofErr w:type="gramStart"/>
      <w:r w:rsidR="00956D45" w:rsidRPr="000D6E06">
        <w:rPr>
          <w:rFonts w:ascii="Times New Roman" w:hAnsi="Times New Roman" w:cs="Times New Roman"/>
          <w:sz w:val="28"/>
          <w:szCs w:val="28"/>
          <w:lang w:val="ru-RU"/>
        </w:rPr>
        <w:t>удовлетворены</w:t>
      </w:r>
      <w:proofErr w:type="gramEnd"/>
      <w:r w:rsidR="00956D45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организацией 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образовательного процесса</w:t>
      </w:r>
    </w:p>
    <w:p w:rsidR="001279F2" w:rsidRPr="000D6E06" w:rsidRDefault="003E1CE3" w:rsidP="003E1CE3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CE3">
        <w:rPr>
          <w:rFonts w:ascii="Times New Roman" w:hAnsi="Times New Roman" w:cs="Times New Roman"/>
          <w:sz w:val="28"/>
          <w:szCs w:val="28"/>
          <w:lang w:val="ru-RU"/>
        </w:rPr>
        <w:t xml:space="preserve">98,8 </w:t>
      </w:r>
      <w:r w:rsidR="000A0D9E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956D45" w:rsidRPr="000D6E06">
        <w:rPr>
          <w:rFonts w:ascii="Times New Roman" w:hAnsi="Times New Roman" w:cs="Times New Roman"/>
          <w:sz w:val="28"/>
          <w:szCs w:val="28"/>
        </w:rPr>
        <w:t> </w:t>
      </w:r>
      <w:r w:rsidR="000D6E06" w:rsidRPr="000D6E06">
        <w:rPr>
          <w:rFonts w:ascii="Times New Roman" w:hAnsi="Times New Roman" w:cs="Times New Roman"/>
          <w:sz w:val="28"/>
          <w:szCs w:val="28"/>
          <w:lang w:val="ru-RU"/>
        </w:rPr>
        <w:t>чувствуют</w:t>
      </w:r>
      <w:r w:rsidR="000A0D9E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6E06" w:rsidRPr="000D6E06">
        <w:rPr>
          <w:rFonts w:ascii="Times New Roman" w:hAnsi="Times New Roman" w:cs="Times New Roman"/>
          <w:sz w:val="28"/>
          <w:szCs w:val="28"/>
          <w:lang w:val="ru-RU"/>
        </w:rPr>
        <w:t>доброжелательное</w:t>
      </w:r>
      <w:r w:rsidR="000A0D9E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отношение всех сотрудников сада</w:t>
      </w:r>
      <w:r w:rsidR="00956D45" w:rsidRPr="000D6E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79F2" w:rsidRPr="000D6E06" w:rsidRDefault="003E1CE3" w:rsidP="00F9148E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0D6E06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% </w:t>
      </w:r>
      <w:r w:rsidR="00956D45" w:rsidRPr="000D6E0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D6E06" w:rsidRPr="000D6E06">
        <w:rPr>
          <w:rFonts w:ascii="Times New Roman" w:hAnsi="Times New Roman" w:cs="Times New Roman"/>
          <w:sz w:val="28"/>
          <w:szCs w:val="28"/>
          <w:lang w:val="ru-RU"/>
        </w:rPr>
        <w:t>удовлетворены</w:t>
      </w:r>
      <w:proofErr w:type="gramEnd"/>
      <w:r w:rsidR="000D6E06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питанием в детском саду</w:t>
      </w:r>
      <w:r w:rsidR="00956D45" w:rsidRPr="000D6E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79F2" w:rsidRPr="000D6E06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E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Вывод: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уровень удовлетворенности родителей как участников образовательных отношений качеством деятельности </w:t>
      </w:r>
      <w:r w:rsidR="00C97CFB" w:rsidRPr="000D6E0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ДОУ в</w:t>
      </w:r>
      <w:r w:rsidR="00C97CFB" w:rsidRPr="000D6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целом удовлетворяет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="000D6E06" w:rsidRPr="000D6E06">
        <w:rPr>
          <w:rFonts w:ascii="Times New Roman" w:hAnsi="Times New Roman" w:cs="Times New Roman"/>
          <w:sz w:val="28"/>
          <w:szCs w:val="28"/>
          <w:lang w:val="ru-RU"/>
        </w:rPr>
        <w:t>96,7%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опрошенных родителей, что является высоким показателем результативности работы коллектива в</w:t>
      </w:r>
      <w:r w:rsidRPr="000D6E06">
        <w:rPr>
          <w:rFonts w:ascii="Times New Roman" w:hAnsi="Times New Roman" w:cs="Times New Roman"/>
          <w:sz w:val="28"/>
          <w:szCs w:val="28"/>
        </w:rPr>
        <w:t> 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2021/</w:t>
      </w:r>
      <w:r w:rsidR="00C97CFB" w:rsidRPr="000D6E0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D6E06">
        <w:rPr>
          <w:rFonts w:ascii="Times New Roman" w:hAnsi="Times New Roman" w:cs="Times New Roman"/>
          <w:sz w:val="28"/>
          <w:szCs w:val="28"/>
          <w:lang w:val="ru-RU"/>
        </w:rPr>
        <w:t>22 учебном году.</w:t>
      </w: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proofErr w:type="spellEnd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педагогам</w:t>
      </w:r>
      <w:proofErr w:type="spellEnd"/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9F2" w:rsidRPr="00F9148E" w:rsidRDefault="00956D45" w:rsidP="00F9148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продолжить просветительскую работу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подачи полной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своевременной информации о направлениях деятельности дошкольного учреждения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воспитанию детей;</w:t>
      </w:r>
    </w:p>
    <w:p w:rsidR="001279F2" w:rsidRDefault="00956D45" w:rsidP="00F9148E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ввести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педагогическую деятельность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запросу родителей различные формы взаимодействия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семьей: совместные проекты, мастер-классы, праздники, выставки, конкурсы, проекты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благоустройству групп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детского сада.</w:t>
      </w:r>
    </w:p>
    <w:p w:rsidR="000D6E06" w:rsidRPr="00F9148E" w:rsidRDefault="000D6E06" w:rsidP="005A3906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6E06" w:rsidRDefault="00956D45" w:rsidP="000D6E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Совместные образовательные </w:t>
      </w:r>
    </w:p>
    <w:p w:rsidR="001279F2" w:rsidRDefault="00956D45" w:rsidP="000D6E0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мероприятия с</w:t>
      </w: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детьми при участии социальных партнеров</w:t>
      </w:r>
      <w:r w:rsidR="000D6E0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0D6E06" w:rsidRPr="00F9148E" w:rsidRDefault="000D6E06" w:rsidP="000D6E0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79F2" w:rsidRPr="00F9148E" w:rsidRDefault="00956D45" w:rsidP="000D6E06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детский сад сотрудничал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социальными партнерами согласно плану работы, согласованному от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01.</w:t>
      </w:r>
      <w:r w:rsidR="00C41D9E">
        <w:rPr>
          <w:rFonts w:ascii="Times New Roman" w:hAnsi="Times New Roman" w:cs="Times New Roman"/>
          <w:color w:val="000000"/>
          <w:sz w:val="28"/>
          <w:szCs w:val="28"/>
          <w:lang w:val="ru-RU"/>
        </w:rPr>
        <w:t>09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092ECC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65CFD" w:rsidRPr="00F9148E" w:rsidRDefault="00465CFD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МОУ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Туношенская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СШ ЯМР им. А.А. Селезнева</w:t>
      </w:r>
    </w:p>
    <w:p w:rsidR="00465CFD" w:rsidRPr="000D6E06" w:rsidRDefault="000D6E06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65CFD"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465CFD" w:rsidRPr="00F9148E">
        <w:rPr>
          <w:rFonts w:ascii="Times New Roman" w:hAnsi="Times New Roman" w:cs="Times New Roman"/>
          <w:color w:val="000000"/>
          <w:sz w:val="28"/>
          <w:szCs w:val="28"/>
        </w:rPr>
        <w:t>Туношенский</w:t>
      </w:r>
      <w:proofErr w:type="spellEnd"/>
      <w:r w:rsidR="00465CFD"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КСЦ ЯМР</w:t>
      </w:r>
    </w:p>
    <w:p w:rsidR="000D6E06" w:rsidRPr="00F9148E" w:rsidRDefault="000D6E06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Туношенская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библиотека ЯМР</w:t>
      </w:r>
    </w:p>
    <w:p w:rsidR="00465CFD" w:rsidRPr="00092ECC" w:rsidRDefault="00465CFD" w:rsidP="00092ECC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Туношенская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больница</w:t>
      </w:r>
      <w:proofErr w:type="spellEnd"/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ЯМР</w:t>
      </w:r>
    </w:p>
    <w:p w:rsidR="00465CFD" w:rsidRPr="00092ECC" w:rsidRDefault="00465CFD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2E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Институт развития образования г. Ярославль </w:t>
      </w:r>
    </w:p>
    <w:p w:rsidR="00465CFD" w:rsidRPr="000D6E06" w:rsidRDefault="00465CFD" w:rsidP="00F9148E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сады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ЯМР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D6E06" w:rsidRPr="00F9148E" w:rsidRDefault="000D6E06" w:rsidP="000F4CBA">
      <w:pPr>
        <w:spacing w:before="0" w:beforeAutospacing="0" w:after="0" w:afterAutospacing="0"/>
        <w:ind w:left="72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9F2" w:rsidRPr="00F9148E" w:rsidRDefault="00956D45" w:rsidP="000D6E0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6E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плану работы запланированные мероприятия выполнены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72DB4" w:rsidRPr="00F9148E" w:rsidRDefault="00772DB4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79F2" w:rsidRPr="00F9148E" w:rsidRDefault="00956D45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Общий вывод: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работы учреждения соответствуют требованиям государства, запросам родителей:</w:t>
      </w:r>
    </w:p>
    <w:p w:rsidR="001279F2" w:rsidRPr="00F9148E" w:rsidRDefault="00956D45" w:rsidP="00F9148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педагогическими работниками детский сад укомплектован полностью;</w:t>
      </w:r>
    </w:p>
    <w:p w:rsidR="001279F2" w:rsidRPr="00F9148E" w:rsidRDefault="00956D45" w:rsidP="00F9148E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профессиональная компетентность педагогических работников: на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C41D9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59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педагогов от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педагогического состава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имеют 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высшую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квалификационную категорию, 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41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воспитателей имеют 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первую квалификационную категорию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2DB4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91 %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педагогов имеют высшее педагогическое образование;</w:t>
      </w:r>
    </w:p>
    <w:p w:rsidR="000F4CBA" w:rsidRPr="000F4CBA" w:rsidRDefault="00956D45" w:rsidP="00F9148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достаточное усвоение </w:t>
      </w:r>
      <w:r w:rsidR="000F4CBA">
        <w:rPr>
          <w:rFonts w:ascii="Times New Roman" w:hAnsi="Times New Roman" w:cs="Times New Roman"/>
          <w:sz w:val="28"/>
          <w:szCs w:val="28"/>
          <w:lang w:val="ru-RU"/>
        </w:rPr>
        <w:t>воспитанниками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программы ДОО: средний балл усвоения программы за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="000F4CBA" w:rsidRPr="000F4CBA">
        <w:rPr>
          <w:rFonts w:ascii="Times New Roman" w:hAnsi="Times New Roman" w:cs="Times New Roman"/>
          <w:sz w:val="28"/>
          <w:szCs w:val="28"/>
          <w:lang w:val="ru-RU"/>
        </w:rPr>
        <w:t>— 4,0;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4CBA" w:rsidRPr="000F4CBA" w:rsidRDefault="00956D45" w:rsidP="000F4CBA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CBA">
        <w:rPr>
          <w:rFonts w:ascii="Times New Roman" w:hAnsi="Times New Roman" w:cs="Times New Roman"/>
          <w:sz w:val="28"/>
          <w:szCs w:val="28"/>
          <w:lang w:val="ru-RU"/>
        </w:rPr>
        <w:t>высокая заинтересованность родителей воспитанников результатами воспитания и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обучения детей, результатами деятельности детского сада в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целом</w:t>
      </w:r>
      <w:r w:rsidR="000F4CBA" w:rsidRPr="000F4CB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79F2" w:rsidRPr="000F4CBA" w:rsidRDefault="000F4CBA" w:rsidP="000F4CBA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97,6 %  </w:t>
      </w:r>
      <w:r w:rsidR="00956D45"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D45" w:rsidRPr="000F4CBA">
        <w:rPr>
          <w:rFonts w:ascii="Times New Roman" w:hAnsi="Times New Roman" w:cs="Times New Roman"/>
          <w:sz w:val="28"/>
          <w:szCs w:val="28"/>
        </w:rPr>
        <w:t> </w:t>
      </w:r>
      <w:r w:rsidR="00956D45"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родителей </w:t>
      </w:r>
      <w:proofErr w:type="gramStart"/>
      <w:r w:rsidR="00956D45" w:rsidRPr="000F4CBA">
        <w:rPr>
          <w:rFonts w:ascii="Times New Roman" w:hAnsi="Times New Roman" w:cs="Times New Roman"/>
          <w:sz w:val="28"/>
          <w:szCs w:val="28"/>
          <w:lang w:val="ru-RU"/>
        </w:rPr>
        <w:t>удовлетворены</w:t>
      </w:r>
      <w:proofErr w:type="gramEnd"/>
      <w:r w:rsidR="00956D45"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льной программой детского сада;</w:t>
      </w:r>
    </w:p>
    <w:p w:rsidR="001279F2" w:rsidRPr="000F4CBA" w:rsidRDefault="00E8562F" w:rsidP="00F9148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="00956D45" w:rsidRPr="000F4CBA">
        <w:rPr>
          <w:rFonts w:ascii="Times New Roman" w:hAnsi="Times New Roman" w:cs="Times New Roman"/>
          <w:sz w:val="28"/>
          <w:szCs w:val="28"/>
        </w:rPr>
        <w:t> </w:t>
      </w:r>
      <w:r w:rsidR="00956D45" w:rsidRPr="000F4CBA">
        <w:rPr>
          <w:rFonts w:ascii="Times New Roman" w:hAnsi="Times New Roman" w:cs="Times New Roman"/>
          <w:sz w:val="28"/>
          <w:szCs w:val="28"/>
          <w:lang w:val="ru-RU"/>
        </w:rPr>
        <w:t>педагогов ДОО</w:t>
      </w:r>
      <w:r w:rsidR="000F4CBA"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D45" w:rsidRPr="000F4CBA">
        <w:rPr>
          <w:rFonts w:ascii="Times New Roman" w:hAnsi="Times New Roman" w:cs="Times New Roman"/>
          <w:sz w:val="28"/>
          <w:szCs w:val="28"/>
          <w:lang w:val="ru-RU"/>
        </w:rPr>
        <w:t xml:space="preserve">— активные участники творческих конкурсов различного уровня, имеющие публикации. В учебном году ДОО являлась участником МИП, РИП, </w:t>
      </w:r>
      <w:r w:rsidR="000F4CBA" w:rsidRPr="000F4CBA">
        <w:rPr>
          <w:rFonts w:ascii="Times New Roman" w:hAnsi="Times New Roman" w:cs="Times New Roman"/>
          <w:sz w:val="28"/>
          <w:szCs w:val="28"/>
          <w:lang w:val="ru-RU"/>
        </w:rPr>
        <w:t>РМО</w:t>
      </w:r>
      <w:r w:rsidR="00956D45" w:rsidRPr="000F4CB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79F2" w:rsidRPr="000F4CBA" w:rsidRDefault="00956D45" w:rsidP="00F9148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CBA">
        <w:rPr>
          <w:rFonts w:ascii="Times New Roman" w:hAnsi="Times New Roman" w:cs="Times New Roman"/>
          <w:sz w:val="28"/>
          <w:szCs w:val="28"/>
          <w:lang w:val="ru-RU"/>
        </w:rPr>
        <w:t>наблюдается активное участие педагогических работников в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методических мероприятиях различного уровня, трансляции опыта работы в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муниципальной системе образования;</w:t>
      </w:r>
    </w:p>
    <w:p w:rsidR="001279F2" w:rsidRPr="000F4CBA" w:rsidRDefault="00956D45" w:rsidP="00F9148E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CBA">
        <w:rPr>
          <w:rFonts w:ascii="Times New Roman" w:hAnsi="Times New Roman" w:cs="Times New Roman"/>
          <w:sz w:val="28"/>
          <w:szCs w:val="28"/>
          <w:lang w:val="ru-RU"/>
        </w:rPr>
        <w:t>расширилась работа в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социуме: с</w:t>
      </w:r>
      <w:r w:rsidRPr="000F4CBA">
        <w:rPr>
          <w:rFonts w:ascii="Times New Roman" w:hAnsi="Times New Roman" w:cs="Times New Roman"/>
          <w:sz w:val="28"/>
          <w:szCs w:val="28"/>
        </w:rPr>
        <w:t> 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учреждениями культуры, другим</w:t>
      </w:r>
      <w:r w:rsidR="000F4CBA" w:rsidRPr="000F4CBA">
        <w:rPr>
          <w:rFonts w:ascii="Times New Roman" w:hAnsi="Times New Roman" w:cs="Times New Roman"/>
          <w:sz w:val="28"/>
          <w:szCs w:val="28"/>
          <w:lang w:val="ru-RU"/>
        </w:rPr>
        <w:t>и образовательными учреждениями</w:t>
      </w:r>
      <w:r w:rsidRPr="000F4C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79F2" w:rsidRPr="00F9148E" w:rsidRDefault="00956D45" w:rsidP="000F4CBA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Наряду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качественными показателями развития учреждения отмечаются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проблемы:</w:t>
      </w:r>
    </w:p>
    <w:p w:rsidR="001279F2" w:rsidRDefault="00956D45" w:rsidP="00F9148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требуется улучшение условий для 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РППС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игрушек и ИКТ </w:t>
      </w:r>
      <w:proofErr w:type="spellStart"/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обрудования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СанПиН);</w:t>
      </w:r>
    </w:p>
    <w:p w:rsidR="001279F2" w:rsidRPr="00F9148E" w:rsidRDefault="00A661FF" w:rsidP="00F9148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сходя из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проблем, которые выявили в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анализа, мы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спроектировали задачи образовательной деятельности на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новый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6D45"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год: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совершенствовать нормативно-правовую базу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6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и ФАОП ДО, 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материально-техническое обеспечение, 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РППС (паспорта РППС всех групп)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совершенствовать модель физкультурно-оздоровительной работы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A66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участие воспитанников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4C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педагогов 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конкурсах различного уровня;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создать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ДОО условия для обеспечения интеллектуального развития детей старшего дошкольного возраста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 реализации ФГОС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повышение профессиональной компетентности педагогов (аттестация, курсовая подготовка, сетевое взаимодействие, организация мастер-классов педагогов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A66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bookmarkStart w:id="0" w:name="_GoBack"/>
      <w:bookmarkEnd w:id="0"/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межрегиональных, муниципальных конкурсах);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инновационной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индивидуальное сопровождение воспитанников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издательскую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48E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proofErr w:type="spellEnd"/>
      <w:r w:rsidRPr="00F914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эффективные формы взаимодействия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семьей;</w:t>
      </w:r>
    </w:p>
    <w:p w:rsidR="001279F2" w:rsidRPr="00F9148E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проведение открытых образовательных мероприятий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 с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присутствием и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непосредственным участием родителей воспитанников;</w:t>
      </w:r>
    </w:p>
    <w:p w:rsidR="001279F2" w:rsidRDefault="00956D45" w:rsidP="00F9148E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работу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платных образовательных услуг по</w:t>
      </w:r>
      <w:r w:rsidRPr="00F91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91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запросу родителей.</w:t>
      </w:r>
    </w:p>
    <w:p w:rsidR="000F4CBA" w:rsidRDefault="000F4CBA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634F" w:rsidRDefault="004E634F" w:rsidP="004E634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634F" w:rsidRDefault="004E634F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 составлен: 31.05.202</w:t>
      </w:r>
      <w:r w:rsidR="00E8562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</w:p>
    <w:p w:rsidR="004E634F" w:rsidRDefault="004E634F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Старший воспитатель: Нефедова В.Л.</w:t>
      </w:r>
    </w:p>
    <w:p w:rsidR="004E634F" w:rsidRPr="00F9148E" w:rsidRDefault="004E634F" w:rsidP="000F4CBA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6D45" w:rsidRPr="00AE02CB" w:rsidRDefault="00956D45" w:rsidP="000F4CB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6D45" w:rsidRPr="00AE02CB" w:rsidSect="00A661FF">
      <w:pgSz w:w="11907" w:h="16839"/>
      <w:pgMar w:top="993" w:right="85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2CCB"/>
    <w:multiLevelType w:val="hybridMultilevel"/>
    <w:tmpl w:val="22BC0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B5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60CA3"/>
    <w:multiLevelType w:val="hybridMultilevel"/>
    <w:tmpl w:val="FAC614C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D472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92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C0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C77B1"/>
    <w:multiLevelType w:val="hybridMultilevel"/>
    <w:tmpl w:val="149E62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8B41A17"/>
    <w:multiLevelType w:val="hybridMultilevel"/>
    <w:tmpl w:val="159A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D3880"/>
    <w:multiLevelType w:val="hybridMultilevel"/>
    <w:tmpl w:val="451CAD5C"/>
    <w:lvl w:ilvl="0" w:tplc="FF9A6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25271"/>
    <w:multiLevelType w:val="hybridMultilevel"/>
    <w:tmpl w:val="E3E692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6283D02"/>
    <w:multiLevelType w:val="multilevel"/>
    <w:tmpl w:val="CF1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902C2"/>
    <w:multiLevelType w:val="hybridMultilevel"/>
    <w:tmpl w:val="746E1EC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8B74E22"/>
    <w:multiLevelType w:val="hybridMultilevel"/>
    <w:tmpl w:val="5A10B2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DD37045"/>
    <w:multiLevelType w:val="hybridMultilevel"/>
    <w:tmpl w:val="7D385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2803B7"/>
    <w:multiLevelType w:val="hybridMultilevel"/>
    <w:tmpl w:val="7F3E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93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75472A"/>
    <w:multiLevelType w:val="hybridMultilevel"/>
    <w:tmpl w:val="AF7C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76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33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90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340912"/>
    <w:multiLevelType w:val="hybridMultilevel"/>
    <w:tmpl w:val="4A8E9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0C5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C3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6084B"/>
    <w:multiLevelType w:val="hybridMultilevel"/>
    <w:tmpl w:val="A1A6DA0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738624F2"/>
    <w:multiLevelType w:val="hybridMultilevel"/>
    <w:tmpl w:val="FD8A59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936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C7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57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C628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1"/>
  </w:num>
  <w:num w:numId="5">
    <w:abstractNumId w:val="27"/>
  </w:num>
  <w:num w:numId="6">
    <w:abstractNumId w:val="26"/>
  </w:num>
  <w:num w:numId="7">
    <w:abstractNumId w:val="18"/>
  </w:num>
  <w:num w:numId="8">
    <w:abstractNumId w:val="20"/>
  </w:num>
  <w:num w:numId="9">
    <w:abstractNumId w:val="22"/>
  </w:num>
  <w:num w:numId="10">
    <w:abstractNumId w:val="2"/>
  </w:num>
  <w:num w:numId="11">
    <w:abstractNumId w:val="29"/>
  </w:num>
  <w:num w:numId="12">
    <w:abstractNumId w:val="23"/>
  </w:num>
  <w:num w:numId="13">
    <w:abstractNumId w:val="4"/>
  </w:num>
  <w:num w:numId="14">
    <w:abstractNumId w:val="6"/>
  </w:num>
  <w:num w:numId="15">
    <w:abstractNumId w:val="28"/>
  </w:num>
  <w:num w:numId="16">
    <w:abstractNumId w:val="19"/>
  </w:num>
  <w:num w:numId="17">
    <w:abstractNumId w:val="17"/>
  </w:num>
  <w:num w:numId="18">
    <w:abstractNumId w:val="24"/>
  </w:num>
  <w:num w:numId="19">
    <w:abstractNumId w:val="25"/>
  </w:num>
  <w:num w:numId="20">
    <w:abstractNumId w:val="1"/>
  </w:num>
  <w:num w:numId="21">
    <w:abstractNumId w:val="8"/>
  </w:num>
  <w:num w:numId="22">
    <w:abstractNumId w:val="7"/>
  </w:num>
  <w:num w:numId="23">
    <w:abstractNumId w:val="14"/>
  </w:num>
  <w:num w:numId="24">
    <w:abstractNumId w:val="21"/>
  </w:num>
  <w:num w:numId="25">
    <w:abstractNumId w:val="12"/>
  </w:num>
  <w:num w:numId="26">
    <w:abstractNumId w:val="9"/>
  </w:num>
  <w:num w:numId="27">
    <w:abstractNumId w:val="13"/>
  </w:num>
  <w:num w:numId="28">
    <w:abstractNumId w:val="3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532"/>
    <w:rsid w:val="00043B7D"/>
    <w:rsid w:val="00050B64"/>
    <w:rsid w:val="00092ECC"/>
    <w:rsid w:val="0009751C"/>
    <w:rsid w:val="000A0D9E"/>
    <w:rsid w:val="000B2CE5"/>
    <w:rsid w:val="000D6A3B"/>
    <w:rsid w:val="000D6E06"/>
    <w:rsid w:val="000F4CBA"/>
    <w:rsid w:val="0011355B"/>
    <w:rsid w:val="001279F2"/>
    <w:rsid w:val="0015108D"/>
    <w:rsid w:val="001605A0"/>
    <w:rsid w:val="00162FEF"/>
    <w:rsid w:val="001B6E93"/>
    <w:rsid w:val="002030B1"/>
    <w:rsid w:val="00262535"/>
    <w:rsid w:val="002738E9"/>
    <w:rsid w:val="002958BF"/>
    <w:rsid w:val="002A6BC4"/>
    <w:rsid w:val="002A6C39"/>
    <w:rsid w:val="002B48B2"/>
    <w:rsid w:val="002D33B1"/>
    <w:rsid w:val="002D3591"/>
    <w:rsid w:val="00313D92"/>
    <w:rsid w:val="00341210"/>
    <w:rsid w:val="003514A0"/>
    <w:rsid w:val="003564AF"/>
    <w:rsid w:val="003701ED"/>
    <w:rsid w:val="003B5B8D"/>
    <w:rsid w:val="003E1CE3"/>
    <w:rsid w:val="004015EC"/>
    <w:rsid w:val="00420DCB"/>
    <w:rsid w:val="00444F61"/>
    <w:rsid w:val="0045526A"/>
    <w:rsid w:val="00465CFD"/>
    <w:rsid w:val="004E634F"/>
    <w:rsid w:val="004F7E17"/>
    <w:rsid w:val="00520914"/>
    <w:rsid w:val="0055758F"/>
    <w:rsid w:val="005A05CE"/>
    <w:rsid w:val="005A3906"/>
    <w:rsid w:val="005A488D"/>
    <w:rsid w:val="005D28CD"/>
    <w:rsid w:val="005D63AB"/>
    <w:rsid w:val="005D66E2"/>
    <w:rsid w:val="00624290"/>
    <w:rsid w:val="00652BC0"/>
    <w:rsid w:val="00653AF6"/>
    <w:rsid w:val="00677B89"/>
    <w:rsid w:val="006970AF"/>
    <w:rsid w:val="006B0655"/>
    <w:rsid w:val="006C11D1"/>
    <w:rsid w:val="0071708F"/>
    <w:rsid w:val="00735825"/>
    <w:rsid w:val="00772DB4"/>
    <w:rsid w:val="007747DF"/>
    <w:rsid w:val="007B18C3"/>
    <w:rsid w:val="007E35CA"/>
    <w:rsid w:val="0083724D"/>
    <w:rsid w:val="00865336"/>
    <w:rsid w:val="008A5EEC"/>
    <w:rsid w:val="009146A1"/>
    <w:rsid w:val="00946488"/>
    <w:rsid w:val="00954E09"/>
    <w:rsid w:val="00956D45"/>
    <w:rsid w:val="009D480A"/>
    <w:rsid w:val="009E7E7B"/>
    <w:rsid w:val="00A661FF"/>
    <w:rsid w:val="00A75AA0"/>
    <w:rsid w:val="00A857F3"/>
    <w:rsid w:val="00A96122"/>
    <w:rsid w:val="00AB518B"/>
    <w:rsid w:val="00AE02CB"/>
    <w:rsid w:val="00AE1987"/>
    <w:rsid w:val="00AE2758"/>
    <w:rsid w:val="00AE56BA"/>
    <w:rsid w:val="00B36948"/>
    <w:rsid w:val="00B5395E"/>
    <w:rsid w:val="00B73A5A"/>
    <w:rsid w:val="00B86F56"/>
    <w:rsid w:val="00B87C86"/>
    <w:rsid w:val="00BA3380"/>
    <w:rsid w:val="00BB34F3"/>
    <w:rsid w:val="00BF54C9"/>
    <w:rsid w:val="00C01DD1"/>
    <w:rsid w:val="00C057ED"/>
    <w:rsid w:val="00C17FD6"/>
    <w:rsid w:val="00C41D9E"/>
    <w:rsid w:val="00C97CFB"/>
    <w:rsid w:val="00CB0BD7"/>
    <w:rsid w:val="00D3302D"/>
    <w:rsid w:val="00D345D9"/>
    <w:rsid w:val="00D52702"/>
    <w:rsid w:val="00D60245"/>
    <w:rsid w:val="00DA245B"/>
    <w:rsid w:val="00DD2C9F"/>
    <w:rsid w:val="00DE78C3"/>
    <w:rsid w:val="00DF6517"/>
    <w:rsid w:val="00E438A1"/>
    <w:rsid w:val="00E6508E"/>
    <w:rsid w:val="00E81512"/>
    <w:rsid w:val="00E8562F"/>
    <w:rsid w:val="00EC2A6C"/>
    <w:rsid w:val="00F01E19"/>
    <w:rsid w:val="00F04FE5"/>
    <w:rsid w:val="00F55417"/>
    <w:rsid w:val="00F70436"/>
    <w:rsid w:val="00F70ABD"/>
    <w:rsid w:val="00F9148E"/>
    <w:rsid w:val="00FA05A0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6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0AB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6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0AB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chart" Target="charts/chart4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Младшая комбинированная группа</c:v>
                </c:pt>
                <c:pt idx="1">
                  <c:v>Средняя комбинированная  группа</c:v>
                </c:pt>
                <c:pt idx="2">
                  <c:v>Старшая комбинированная  группа</c:v>
                </c:pt>
                <c:pt idx="3">
                  <c:v>Подготовительная комбинированнная 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4.2</c:v>
                </c:pt>
                <c:pt idx="2">
                  <c:v>4.3</c:v>
                </c:pt>
                <c:pt idx="3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Младшая комбинированная группа</c:v>
                </c:pt>
                <c:pt idx="1">
                  <c:v>Средняя комбинированная  группа</c:v>
                </c:pt>
                <c:pt idx="2">
                  <c:v>Старшая комбинированная  группа</c:v>
                </c:pt>
                <c:pt idx="3">
                  <c:v>Подготовительная комбинированнная 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4.3</c:v>
                </c:pt>
                <c:pt idx="1">
                  <c:v>4</c:v>
                </c:pt>
                <c:pt idx="2">
                  <c:v>3.7</c:v>
                </c:pt>
                <c:pt idx="3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Младшая комбинированная группа</c:v>
                </c:pt>
                <c:pt idx="1">
                  <c:v>Средняя комбинированная  группа</c:v>
                </c:pt>
                <c:pt idx="2">
                  <c:v>Старшая комбинированная  группа</c:v>
                </c:pt>
                <c:pt idx="3">
                  <c:v>Подготовительная комбинированнная 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3.6</c:v>
                </c:pt>
                <c:pt idx="2">
                  <c:v>4</c:v>
                </c:pt>
                <c:pt idx="3">
                  <c:v>4.2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ХЭР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Младшая комбинированная группа</c:v>
                </c:pt>
                <c:pt idx="1">
                  <c:v>Средняя комбинированная  группа</c:v>
                </c:pt>
                <c:pt idx="2">
                  <c:v>Старшая комбинированная  группа</c:v>
                </c:pt>
                <c:pt idx="3">
                  <c:v>Подготовительная комбинированнная  группа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3.7</c:v>
                </c:pt>
                <c:pt idx="1">
                  <c:v>3.6</c:v>
                </c:pt>
                <c:pt idx="2">
                  <c:v>3.5</c:v>
                </c:pt>
                <c:pt idx="3">
                  <c:v>3.1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Младшая комбинированная группа</c:v>
                </c:pt>
                <c:pt idx="1">
                  <c:v>Средняя комбинированная  группа</c:v>
                </c:pt>
                <c:pt idx="2">
                  <c:v>Старшая комбинированная  группа</c:v>
                </c:pt>
                <c:pt idx="3">
                  <c:v>Подготовительная комбинированнная  группа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4.7</c:v>
                </c:pt>
                <c:pt idx="1">
                  <c:v>4.5</c:v>
                </c:pt>
                <c:pt idx="2">
                  <c:v>4.8</c:v>
                </c:pt>
                <c:pt idx="3">
                  <c:v>4.9000000000000004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Итог по группе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Младшая комбинированная группа</c:v>
                </c:pt>
                <c:pt idx="1">
                  <c:v>Средняя комбинированная  группа</c:v>
                </c:pt>
                <c:pt idx="2">
                  <c:v>Старшая комбинированная  группа</c:v>
                </c:pt>
                <c:pt idx="3">
                  <c:v>Подготовительная комбинированнная  группа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</c:v>
                </c:pt>
                <c:pt idx="2">
                  <c:v>4.0999999999999996</c:v>
                </c:pt>
                <c:pt idx="3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703296"/>
        <c:axId val="85709184"/>
      </c:barChart>
      <c:catAx>
        <c:axId val="8570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85709184"/>
        <c:crosses val="autoZero"/>
        <c:auto val="1"/>
        <c:lblAlgn val="ctr"/>
        <c:lblOffset val="100"/>
        <c:noMultiLvlLbl val="0"/>
      </c:catAx>
      <c:valAx>
        <c:axId val="857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0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осовоения ООП ДО по образовательным областям среднее значение в баллах </c:v>
                </c:pt>
              </c:strCache>
            </c:strRef>
          </c:tx>
          <c:explosion val="25"/>
          <c:dPt>
            <c:idx val="1"/>
            <c:bubble3D val="1"/>
            <c:explosion val="24"/>
          </c:dPt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  <c:pt idx="4">
                  <c:v>ФР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4.0999999999999996</c:v>
                </c:pt>
                <c:pt idx="2">
                  <c:v>4</c:v>
                </c:pt>
                <c:pt idx="3">
                  <c:v>3.9</c:v>
                </c:pt>
                <c:pt idx="4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осоения ООП ДО по детскому саду май 2023 (средний показатель)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осоения ООП ДО по детскому саду май 2022</c:v>
                </c:pt>
              </c:strCache>
            </c:strRef>
          </c:tx>
          <c:explosion val="25"/>
          <c:dPt>
            <c:idx val="0"/>
            <c:bubble3D val="0"/>
            <c:explosion val="23"/>
          </c:dPt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B3B3B3"/>
              </a:solidFill>
            </a:ln>
            <a:effectLst/>
            <a:sp3d>
              <a:contourClr>
                <a:srgbClr val="B3B3B3"/>
              </a:contourClr>
            </a:sp3d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44896</c:v>
                </c:pt>
                <c:pt idx="1">
                  <c:v>45047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1.6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Развитие речи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B3B3B3"/>
              </a:solidFill>
            </a:ln>
            <a:effectLst/>
            <a:sp3d>
              <a:contourClr>
                <a:srgbClr val="B3B3B3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B3B3B3"/>
                </a:solidFill>
              </a:ln>
              <a:effectLst/>
              <a:sp3d>
                <a:contourClr>
                  <a:srgbClr val="B3B3B3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B3B3B3"/>
                </a:solidFill>
              </a:ln>
              <a:effectLst/>
              <a:sp3d>
                <a:contourClr>
                  <a:srgbClr val="B3B3B3"/>
                </a:contourClr>
              </a:sp3d>
            </c:spPr>
          </c:dPt>
          <c:cat>
            <c:numRef>
              <c:f>Лист1!$A$2:$A$5</c:f>
              <c:numCache>
                <c:formatCode>mmm\-yy</c:formatCode>
                <c:ptCount val="4"/>
                <c:pt idx="0">
                  <c:v>44896</c:v>
                </c:pt>
                <c:pt idx="1">
                  <c:v>45047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1.5</c:v>
                </c:pt>
                <c:pt idx="1">
                  <c:v>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44896</c:v>
                </c:pt>
                <c:pt idx="1">
                  <c:v>45047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1.5</c:v>
                </c:pt>
                <c:pt idx="1">
                  <c:v>2.4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44896</c:v>
                </c:pt>
                <c:pt idx="1">
                  <c:v>45047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1.7</c:v>
                </c:pt>
                <c:pt idx="1">
                  <c:v>2.6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44896</c:v>
                </c:pt>
                <c:pt idx="1">
                  <c:v>45047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1.7</c:v>
                </c:pt>
                <c:pt idx="1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036416"/>
        <c:axId val="101037952"/>
        <c:axId val="0"/>
      </c:bar3DChart>
      <c:dateAx>
        <c:axId val="10103641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37952"/>
        <c:crosses val="autoZero"/>
        <c:auto val="1"/>
        <c:lblOffset val="100"/>
        <c:baseTimeUnit val="months"/>
      </c:dateAx>
      <c:valAx>
        <c:axId val="10103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3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9125524001443"/>
          <c:y val="0.2768976377952756"/>
          <c:w val="0.46152596142873448"/>
          <c:h val="0.30723340360486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в баллах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РР</c:v>
                </c:pt>
                <c:pt idx="3">
                  <c:v>ХЭР</c:v>
                </c:pt>
                <c:pt idx="4">
                  <c:v>ФР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</c:v>
                </c:pt>
                <c:pt idx="1">
                  <c:v>4.3</c:v>
                </c:pt>
                <c:pt idx="2">
                  <c:v>4.0999999999999996</c:v>
                </c:pt>
                <c:pt idx="3">
                  <c:v>4.4000000000000004</c:v>
                </c:pt>
                <c:pt idx="4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126528"/>
        <c:axId val="101128064"/>
      </c:barChart>
      <c:catAx>
        <c:axId val="10112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1128064"/>
        <c:crosses val="autoZero"/>
        <c:auto val="1"/>
        <c:lblAlgn val="ctr"/>
        <c:lblOffset val="100"/>
        <c:noMultiLvlLbl val="0"/>
      </c:catAx>
      <c:valAx>
        <c:axId val="10112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12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ОУ</c:v>
                </c:pt>
                <c:pt idx="1">
                  <c:v>Муниципальный </c:v>
                </c:pt>
                <c:pt idx="2">
                  <c:v>Региональный </c:v>
                </c:pt>
                <c:pt idx="3">
                  <c:v>Федеральный </c:v>
                </c:pt>
                <c:pt idx="4">
                  <c:v>Итог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8</c:v>
                </c:pt>
                <c:pt idx="3">
                  <c:v>11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призеры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ОУ</c:v>
                </c:pt>
                <c:pt idx="1">
                  <c:v>Муниципальный </c:v>
                </c:pt>
                <c:pt idx="2">
                  <c:v>Региональный </c:v>
                </c:pt>
                <c:pt idx="3">
                  <c:v>Федеральный </c:v>
                </c:pt>
                <c:pt idx="4">
                  <c:v>Итог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186560"/>
        <c:axId val="101253888"/>
        <c:axId val="0"/>
      </c:bar3DChart>
      <c:catAx>
        <c:axId val="10118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1253888"/>
        <c:crosses val="autoZero"/>
        <c:auto val="1"/>
        <c:lblAlgn val="ctr"/>
        <c:lblOffset val="100"/>
        <c:noMultiLvlLbl val="0"/>
      </c:catAx>
      <c:valAx>
        <c:axId val="10125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18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0.33194</cdr:x>
      <cdr:y>0.35238</cdr:y>
    </cdr:from>
    <cdr:to>
      <cdr:x>0.41528</cdr:x>
      <cdr:y>0.44524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821180" y="1127760"/>
          <a:ext cx="457200" cy="297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4,2</a:t>
          </a:r>
        </a:p>
      </cdr:txBody>
    </cdr:sp>
  </cdr:relSizeAnchor>
  <cdr:relSizeAnchor xmlns:cdr="http://schemas.openxmlformats.org/drawingml/2006/chartDrawing">
    <cdr:from>
      <cdr:x>0.51111</cdr:x>
      <cdr:y>0.37857</cdr:y>
    </cdr:from>
    <cdr:to>
      <cdr:x>0.58333</cdr:x>
      <cdr:y>0.47857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804160" y="1211580"/>
          <a:ext cx="39624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0.49861</cdr:x>
      <cdr:y>0.35</cdr:y>
    </cdr:from>
    <cdr:to>
      <cdr:x>0.58472</cdr:x>
      <cdr:y>0.47143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735580" y="1120140"/>
          <a:ext cx="472440" cy="388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4,2</a:t>
          </a:r>
        </a:p>
      </cdr:txBody>
    </cdr:sp>
  </cdr:relSizeAnchor>
  <cdr:relSizeAnchor xmlns:cdr="http://schemas.openxmlformats.org/drawingml/2006/chartDrawing">
    <cdr:from>
      <cdr:x>0.54722</cdr:x>
      <cdr:y>0.64048</cdr:y>
    </cdr:from>
    <cdr:to>
      <cdr:x>0.62778</cdr:x>
      <cdr:y>0.74524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002280" y="2049780"/>
          <a:ext cx="441960" cy="3352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4,1</a:t>
          </a:r>
        </a:p>
      </cdr:txBody>
    </cdr:sp>
  </cdr:relSizeAnchor>
  <cdr:relSizeAnchor xmlns:cdr="http://schemas.openxmlformats.org/drawingml/2006/chartDrawing">
    <cdr:from>
      <cdr:x>0.42361</cdr:x>
      <cdr:y>0.80476</cdr:y>
    </cdr:from>
    <cdr:to>
      <cdr:x>0.5</cdr:x>
      <cdr:y>0.89524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2324100" y="2575560"/>
          <a:ext cx="419100" cy="289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0.42361</cdr:x>
      <cdr:y>0.79048</cdr:y>
    </cdr:from>
    <cdr:to>
      <cdr:x>0.51111</cdr:x>
      <cdr:y>0.88571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324100" y="2529840"/>
          <a:ext cx="48006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4</a:t>
          </a:r>
        </a:p>
      </cdr:txBody>
    </cdr:sp>
  </cdr:relSizeAnchor>
  <cdr:relSizeAnchor xmlns:cdr="http://schemas.openxmlformats.org/drawingml/2006/chartDrawing">
    <cdr:from>
      <cdr:x>0.28472</cdr:x>
      <cdr:y>0.63333</cdr:y>
    </cdr:from>
    <cdr:to>
      <cdr:x>0.36944</cdr:x>
      <cdr:y>0.72381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1562100" y="2026920"/>
          <a:ext cx="464820" cy="289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/>
            <a:t>3,9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0.36806</cdr:x>
      <cdr:y>0.48809</cdr:y>
    </cdr:from>
    <cdr:to>
      <cdr:x>0.54167</cdr:x>
      <cdr:y>0.59285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019300" y="1562095"/>
          <a:ext cx="952500" cy="33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2000" b="1">
              <a:latin typeface="Times New Roman" pitchFamily="18" charset="0"/>
              <a:cs typeface="Times New Roman" pitchFamily="18" charset="0"/>
            </a:rPr>
            <a:t>100%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1210-DEEC-4520-B668-006BACCE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23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45</cp:revision>
  <cp:lastPrinted>2023-05-12T06:05:00Z</cp:lastPrinted>
  <dcterms:created xsi:type="dcterms:W3CDTF">2011-11-02T04:15:00Z</dcterms:created>
  <dcterms:modified xsi:type="dcterms:W3CDTF">2023-07-17T06:51:00Z</dcterms:modified>
</cp:coreProperties>
</file>