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E5" w:rsidRDefault="00266574" w:rsidP="00BF0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ED">
        <w:rPr>
          <w:rFonts w:ascii="Times New Roman" w:hAnsi="Times New Roman" w:cs="Times New Roman"/>
          <w:b/>
          <w:sz w:val="28"/>
          <w:szCs w:val="28"/>
        </w:rPr>
        <w:t>Чек - лист рекомендаций по совершенствованию РППС в ДОО.</w:t>
      </w:r>
    </w:p>
    <w:p w:rsidR="00144C77" w:rsidRDefault="00144C77" w:rsidP="00BF0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4C77" w:rsidRPr="00144C77" w:rsidRDefault="00144C77" w:rsidP="00144C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4C77">
        <w:rPr>
          <w:rFonts w:ascii="Times New Roman" w:hAnsi="Times New Roman" w:cs="Times New Roman"/>
          <w:i/>
          <w:sz w:val="24"/>
          <w:szCs w:val="24"/>
        </w:rPr>
        <w:t>Рекомендации составлены рабочей группой старших воспитателей ЯМР.</w:t>
      </w:r>
    </w:p>
    <w:p w:rsidR="001F09EF" w:rsidRPr="00144C77" w:rsidRDefault="001F09EF" w:rsidP="00BF0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EC7" w:rsidRPr="00290DED" w:rsidRDefault="00650BE5" w:rsidP="00BF0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Содержательная насыщенность. </w:t>
      </w:r>
    </w:p>
    <w:p w:rsidR="00266574" w:rsidRPr="00290DED" w:rsidRDefault="00266574" w:rsidP="00BF0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Отражение темы образовательных событий в группах, во всех развивающих центрах</w:t>
      </w:r>
    </w:p>
    <w:p w:rsidR="00266574" w:rsidRPr="00290DED" w:rsidRDefault="00266574" w:rsidP="00BF0D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Подборка демонстрационного, наглядного материала по темам</w:t>
      </w:r>
    </w:p>
    <w:p w:rsidR="00266574" w:rsidRPr="00290DED" w:rsidRDefault="00266574" w:rsidP="00BF0D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Подборка дидактических игр</w:t>
      </w:r>
    </w:p>
    <w:p w:rsidR="00266574" w:rsidRPr="00290DED" w:rsidRDefault="00266574" w:rsidP="00BF0D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Размещение детских работ по </w:t>
      </w:r>
      <w:r w:rsidR="005C0952" w:rsidRPr="00290DED"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290DED">
        <w:rPr>
          <w:rFonts w:ascii="Times New Roman" w:hAnsi="Times New Roman" w:cs="Times New Roman"/>
          <w:sz w:val="28"/>
          <w:szCs w:val="28"/>
        </w:rPr>
        <w:t>теме в развивающих центрах группы</w:t>
      </w:r>
    </w:p>
    <w:p w:rsidR="00266574" w:rsidRPr="00290DED" w:rsidRDefault="00266574" w:rsidP="00BF0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Включение в оснащение групп образно-символических, нормативно-знаковых материалов/символов</w:t>
      </w:r>
      <w:r w:rsidR="005C0952" w:rsidRPr="00290DED">
        <w:rPr>
          <w:rFonts w:ascii="Times New Roman" w:hAnsi="Times New Roman" w:cs="Times New Roman"/>
          <w:sz w:val="28"/>
          <w:szCs w:val="28"/>
        </w:rPr>
        <w:t>:</w:t>
      </w:r>
    </w:p>
    <w:p w:rsidR="00266574" w:rsidRPr="00290DED" w:rsidRDefault="00266574" w:rsidP="00BF0D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Размещение в развивающих центрах 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автодидактических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 игр п</w:t>
      </w:r>
      <w:r w:rsidR="005D055E">
        <w:rPr>
          <w:rFonts w:ascii="Times New Roman" w:hAnsi="Times New Roman" w:cs="Times New Roman"/>
          <w:sz w:val="28"/>
          <w:szCs w:val="28"/>
        </w:rPr>
        <w:t>о лексической теме</w:t>
      </w:r>
    </w:p>
    <w:p w:rsidR="005C0952" w:rsidRPr="00290DED" w:rsidRDefault="005C0952" w:rsidP="00BF0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Обогащение среды группы изделиями, </w:t>
      </w:r>
      <w:r w:rsidR="00640BCB" w:rsidRPr="00290DED">
        <w:rPr>
          <w:rFonts w:ascii="Times New Roman" w:hAnsi="Times New Roman" w:cs="Times New Roman"/>
          <w:sz w:val="28"/>
          <w:szCs w:val="28"/>
        </w:rPr>
        <w:t>предметами,</w:t>
      </w:r>
      <w:r w:rsidRPr="00290DED">
        <w:rPr>
          <w:rFonts w:ascii="Times New Roman" w:hAnsi="Times New Roman" w:cs="Times New Roman"/>
          <w:sz w:val="28"/>
          <w:szCs w:val="28"/>
        </w:rPr>
        <w:t xml:space="preserve"> отражающими поликультурный аспект развития детей, деятельности ДОО:</w:t>
      </w:r>
    </w:p>
    <w:p w:rsidR="00640BCB" w:rsidRPr="00290DED" w:rsidRDefault="00640BCB" w:rsidP="00BF0D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оформить различные тематические выставки:   по ознакомлению детей с бытом, культурой, обычаями разных народов.</w:t>
      </w:r>
    </w:p>
    <w:p w:rsidR="00640BCB" w:rsidRPr="00290DED" w:rsidRDefault="00640BCB" w:rsidP="00BF0D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создание из различных материалов (краски, пластилина, кусочков ткани, природного, бросового материала) поделок по мотивам произведений какого-либо народа, позволяющих детям более глубоко ощутить особенности миропонимания людей, принадлежащих к разным культурам.</w:t>
      </w:r>
    </w:p>
    <w:p w:rsidR="00640BCB" w:rsidRPr="00290DED" w:rsidRDefault="00640BCB" w:rsidP="00BF0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Обогащение среды группы изделиями, предметами, отражающими региональный компонент, обеспечивающими реализацию части ООП, формируемой участниками образовательных отношений:</w:t>
      </w:r>
    </w:p>
    <w:p w:rsidR="00640BCB" w:rsidRPr="00290DED" w:rsidRDefault="007F7C13" w:rsidP="00BF0D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Оформить уголки краеведения. </w:t>
      </w:r>
      <w:r w:rsidR="00640BCB" w:rsidRPr="00290DED">
        <w:rPr>
          <w:rFonts w:ascii="Times New Roman" w:hAnsi="Times New Roman" w:cs="Times New Roman"/>
          <w:sz w:val="28"/>
          <w:szCs w:val="28"/>
        </w:rPr>
        <w:t xml:space="preserve"> Их месторасположение должно быть удобным для детской деятельности, а насыщенность — соответствовать возрастным особенностям детей. Разнообразие материалов, оборудования и инвентаря обеспечит воспитанникам игровую, познавате</w:t>
      </w:r>
      <w:r w:rsidRPr="00290DED">
        <w:rPr>
          <w:rFonts w:ascii="Times New Roman" w:hAnsi="Times New Roman" w:cs="Times New Roman"/>
          <w:sz w:val="28"/>
          <w:szCs w:val="28"/>
        </w:rPr>
        <w:t xml:space="preserve">льную и творческую активность. </w:t>
      </w:r>
    </w:p>
    <w:p w:rsidR="00640BCB" w:rsidRPr="00290DED" w:rsidRDefault="00640BCB" w:rsidP="00BF0D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Создать мини-музей. В его создании могут участвовать сотрудники детского сада, родители и дети. Экспонаты должны быть доступны детям для ознакомления и обследования, разнообразны по форме и </w:t>
      </w:r>
      <w:r w:rsidR="007F7C13" w:rsidRPr="00290DED">
        <w:rPr>
          <w:rFonts w:ascii="Times New Roman" w:hAnsi="Times New Roman" w:cs="Times New Roman"/>
          <w:sz w:val="28"/>
          <w:szCs w:val="28"/>
        </w:rPr>
        <w:t xml:space="preserve">содержанию, безопасны для них. </w:t>
      </w:r>
    </w:p>
    <w:p w:rsidR="00640BCB" w:rsidRPr="00290DED" w:rsidRDefault="00640BCB" w:rsidP="00BF0D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Организовать выставки изделий народных промыслов и ремёсел родного края. Это поможет развить интерес детей к народной культуре и сформировать умение отражать полученные знания в разных видах художест</w:t>
      </w:r>
      <w:r w:rsidR="007F7C13" w:rsidRPr="00290DED">
        <w:rPr>
          <w:rFonts w:ascii="Times New Roman" w:hAnsi="Times New Roman" w:cs="Times New Roman"/>
          <w:sz w:val="28"/>
          <w:szCs w:val="28"/>
        </w:rPr>
        <w:t xml:space="preserve">венно-творческой деятельности. </w:t>
      </w:r>
    </w:p>
    <w:p w:rsidR="00640BCB" w:rsidRPr="00290DED" w:rsidRDefault="00640BCB" w:rsidP="00BF0D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Оборудовать экологическую тропу. Образовательный маршрут должен проходить через различные природные объекты. Так дети познакомятся с растениями и животными, местами их обитания, условиями жизни.</w:t>
      </w:r>
    </w:p>
    <w:p w:rsidR="007F7C13" w:rsidRPr="00290DED" w:rsidRDefault="007F7C13" w:rsidP="00BF0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Оснащение групп техническими средствами обучения </w:t>
      </w:r>
      <w:r w:rsidR="00DF1972" w:rsidRPr="00290DED">
        <w:rPr>
          <w:rFonts w:ascii="Times New Roman" w:hAnsi="Times New Roman" w:cs="Times New Roman"/>
          <w:sz w:val="28"/>
          <w:szCs w:val="28"/>
        </w:rPr>
        <w:t>(ноутбук, интерактивная доска и др.)</w:t>
      </w:r>
    </w:p>
    <w:p w:rsidR="00DF1972" w:rsidRPr="00290DED" w:rsidRDefault="00DF1972" w:rsidP="00BF0D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lastRenderedPageBreak/>
        <w:t xml:space="preserve">проработать вопрос целесообразности использования ТСО  в соответствии с рекомендациями 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, ФОП ДО и возрастной группы. </w:t>
      </w:r>
    </w:p>
    <w:p w:rsidR="00DF1972" w:rsidRPr="00290DED" w:rsidRDefault="00FF5FD4" w:rsidP="00BF0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Обеспечение разнообразия материалов для экспериментальной деятельности детей</w:t>
      </w:r>
    </w:p>
    <w:p w:rsidR="006B3E73" w:rsidRPr="00290DED" w:rsidRDefault="006B3E73" w:rsidP="00BF0D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Природные: камешки, ракушки, шишки, перья, мох, листья и другие.  </w:t>
      </w:r>
    </w:p>
    <w:p w:rsidR="006B3E73" w:rsidRPr="00290DED" w:rsidRDefault="006B3E73" w:rsidP="00BF0D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Утилизированный материал: проволока, ткани, пластмасса, пробки и другие </w:t>
      </w:r>
    </w:p>
    <w:p w:rsidR="006B3E73" w:rsidRPr="00290DED" w:rsidRDefault="006B3E73" w:rsidP="00BF0D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Технические материалы: гайки, скрепки, болты, гвоздики и другие </w:t>
      </w:r>
    </w:p>
    <w:p w:rsidR="006B3E73" w:rsidRPr="00290DED" w:rsidRDefault="006B3E73" w:rsidP="00BF0D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Разные виды бумаги: обычная, картон, наждачная, копировальная и другие</w:t>
      </w:r>
    </w:p>
    <w:p w:rsidR="006B3E73" w:rsidRPr="00290DED" w:rsidRDefault="006B3E73" w:rsidP="00BF0D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Красители: гуашь, акварельные краски и другие.  </w:t>
      </w:r>
    </w:p>
    <w:p w:rsidR="006B3E73" w:rsidRPr="00290DED" w:rsidRDefault="006B3E73" w:rsidP="00BF0D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ED">
        <w:rPr>
          <w:rFonts w:ascii="Times New Roman" w:hAnsi="Times New Roman" w:cs="Times New Roman"/>
          <w:sz w:val="28"/>
          <w:szCs w:val="28"/>
        </w:rPr>
        <w:t>В опытно-экспериментальной деятельности используются дополнительные материалы: прозрачные и непрозрачные сосуды разной формы и объёма, пластиковые бутылки, стаканы, ковши, воронки, пипетки, пробирки, шпатели, резиновые груши, зеркала, воздушные шары, деревянные зубочистки, мука, соль, сахар, формочки, стеки, соломинки для коктейля, бусинки, пуговицы, клеёнчатые передники, полотенца, сито и многое другое</w:t>
      </w:r>
      <w:proofErr w:type="gramEnd"/>
    </w:p>
    <w:p w:rsidR="006B3E73" w:rsidRPr="00290DED" w:rsidRDefault="006B3E73" w:rsidP="00BF0D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Для полноценного развития исследовательских навыков все материалы должны находиться в свободном для экспериментирования и наблюдения доступе и в достаточном количестве </w:t>
      </w:r>
    </w:p>
    <w:p w:rsidR="00FF5FD4" w:rsidRPr="00290DED" w:rsidRDefault="00FF5FD4" w:rsidP="00BF0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Обеспечение разнообразия материалов для конструирования из различного материала.</w:t>
      </w:r>
    </w:p>
    <w:p w:rsidR="006B3E73" w:rsidRPr="00290DED" w:rsidRDefault="006B3E73" w:rsidP="00BF0D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Подобрать разнообразные строительные наборы. Во всех возрастных группах должен быть мелкий (настольный) и крупный (напольный) строительный материал, а также конструкторы с разными по сложности способами соединения деталей</w:t>
      </w:r>
    </w:p>
    <w:p w:rsidR="006B3E73" w:rsidRPr="00290DED" w:rsidRDefault="006B3E73" w:rsidP="00BF0D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Продумать систему хранения. Удобнее всего разложить материалы по коробкам в зависимости от вида. Процесс классификации целесообразнее осуществлять совместно с детьми </w:t>
      </w:r>
    </w:p>
    <w:p w:rsidR="006B3E73" w:rsidRPr="00290DED" w:rsidRDefault="006B3E73" w:rsidP="00BF0D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Систематически пополнять уголок материалами. К этому можно привлекать детей и их родителей </w:t>
      </w:r>
    </w:p>
    <w:p w:rsidR="006B3E73" w:rsidRPr="00290DED" w:rsidRDefault="006B3E73" w:rsidP="00BF0D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Использовать различные виды конструкторов. Например, «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», деревянные, пластмассовые, металлические, магнитные </w:t>
      </w:r>
    </w:p>
    <w:p w:rsidR="006B3E73" w:rsidRPr="00290DED" w:rsidRDefault="006B3E73" w:rsidP="00BF0D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Подобрать материал для конструирования из картона, бумаги, коробок и других материалов </w:t>
      </w:r>
    </w:p>
    <w:p w:rsidR="006B3E73" w:rsidRPr="00290DED" w:rsidRDefault="006B3E73" w:rsidP="00BF0D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Использовать природный материал.  Это могут быть шишки, желуди, ветки, семена, трава и т. д.</w:t>
      </w:r>
    </w:p>
    <w:p w:rsidR="006B3E73" w:rsidRPr="00290DED" w:rsidRDefault="006B3E73" w:rsidP="00BF0D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Многообразие представленного материала для различных видов конструирования поможет детям применять усвоенные знания и способы деятельности для решения новых поставленных задач.</w:t>
      </w:r>
    </w:p>
    <w:p w:rsidR="005A0826" w:rsidRPr="00290DED" w:rsidRDefault="00BF0DAF" w:rsidP="00BF0D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</w:p>
    <w:p w:rsidR="00FF5FD4" w:rsidRPr="00290DED" w:rsidRDefault="005A0826" w:rsidP="00BF0D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Наличие полифункциональных ширм, перегородок</w:t>
      </w:r>
    </w:p>
    <w:p w:rsidR="007E6009" w:rsidRPr="00290DED" w:rsidRDefault="007E6009" w:rsidP="00BF0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                              Такие ширмы позволяют:</w:t>
      </w:r>
    </w:p>
    <w:p w:rsidR="007E6009" w:rsidRPr="00290DED" w:rsidRDefault="007E6009" w:rsidP="00BF0DA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DED">
        <w:rPr>
          <w:rFonts w:ascii="Times New Roman" w:hAnsi="Times New Roman" w:cs="Times New Roman"/>
          <w:sz w:val="28"/>
          <w:szCs w:val="28"/>
        </w:rPr>
        <w:t>Зонировать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 пространство. С их помощью можно разделить групповую комнату или стол на игровые зоны. </w:t>
      </w:r>
    </w:p>
    <w:p w:rsidR="007E6009" w:rsidRPr="00290DED" w:rsidRDefault="007E6009" w:rsidP="00BF0DA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Создать уголок уединения (временный или постоянный). </w:t>
      </w:r>
    </w:p>
    <w:p w:rsidR="007E6009" w:rsidRPr="00290DED" w:rsidRDefault="007E6009" w:rsidP="00BF0DA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lastRenderedPageBreak/>
        <w:t xml:space="preserve">Обозначить игровое пространство в сюжетно-ролевой и режиссёрской игре (дом, машина, улица, комната). </w:t>
      </w:r>
    </w:p>
    <w:p w:rsidR="007E6009" w:rsidRPr="00290DED" w:rsidRDefault="007E6009" w:rsidP="00BF0DA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Провести индивидуальную работу по разным образовательным областям. </w:t>
      </w:r>
    </w:p>
    <w:p w:rsidR="007E6009" w:rsidRPr="00290DED" w:rsidRDefault="007E6009" w:rsidP="00BF0DA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Обозначить сюжет игры (с помощью табличек с названиями, картинок с изображением атрибутов определённых профессий). </w:t>
      </w:r>
    </w:p>
    <w:p w:rsidR="007E6009" w:rsidRPr="00290DED" w:rsidRDefault="007E6009" w:rsidP="00BF0DA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Организовать художественное творчество (закрепить доски для рисования мелом, приспособления для крепления листа для рисования, 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ковролины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6009" w:rsidRPr="00290DED" w:rsidRDefault="007E6009" w:rsidP="00BF0DA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Развивать двигательные навыки и мелкую моторику (приспособления для шнуровки, мелкие детали картин на 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6009" w:rsidRPr="00290DED" w:rsidRDefault="007E6009" w:rsidP="00BF0DA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Провести театрализованную деятельность (теневой театр, 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, театр на палочке, пальчиковый или перчаточный театр и даже настольный). </w:t>
      </w:r>
    </w:p>
    <w:p w:rsidR="005A0826" w:rsidRPr="00290DED" w:rsidRDefault="005A0826" w:rsidP="00BF0D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Наличие тканей, веревок, скрепок для организации пространства детской игры</w:t>
      </w:r>
    </w:p>
    <w:p w:rsidR="0094440D" w:rsidRPr="00290DED" w:rsidRDefault="0094440D" w:rsidP="00BF0DA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является одним из требований к построению развивающей предметно-пространственной среды в дошкольных группах</w:t>
      </w:r>
    </w:p>
    <w:p w:rsidR="0094440D" w:rsidRPr="00290DED" w:rsidRDefault="0094440D" w:rsidP="00BF0DA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такие материалы позволяют детям строить и изменять сюжет игры. Например, ткани разного размера и цвета могут использоваться как полянка, речка, остров, ковёр-самолёт или крыша, навес, накидка и </w:t>
      </w:r>
      <w:proofErr w:type="gramStart"/>
      <w:r w:rsidRPr="00290DE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0DED">
        <w:rPr>
          <w:rFonts w:ascii="Times New Roman" w:hAnsi="Times New Roman" w:cs="Times New Roman"/>
          <w:sz w:val="28"/>
          <w:szCs w:val="28"/>
        </w:rPr>
        <w:t>.</w:t>
      </w:r>
    </w:p>
    <w:p w:rsidR="005A0826" w:rsidRPr="00290DED" w:rsidRDefault="005A0826" w:rsidP="00BF0D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Наличие мольбертов для рисования или стенового пространства для творческой деятельности</w:t>
      </w:r>
    </w:p>
    <w:p w:rsidR="00BF0DAF" w:rsidRPr="00BF0DAF" w:rsidRDefault="0094440D" w:rsidP="00BF0D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одно из требований ФГОС к предметно-пространственной среде в образовательных учреждениях</w:t>
      </w:r>
    </w:p>
    <w:p w:rsidR="005A0826" w:rsidRPr="00BF0DAF" w:rsidRDefault="005A0826" w:rsidP="00BF0D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DAF">
        <w:rPr>
          <w:rFonts w:ascii="Times New Roman" w:hAnsi="Times New Roman" w:cs="Times New Roman"/>
          <w:sz w:val="28"/>
          <w:szCs w:val="28"/>
        </w:rPr>
        <w:t>Наличие мягкого оборудования (ковры, пуфы, напольные подушки, валики)</w:t>
      </w:r>
    </w:p>
    <w:p w:rsidR="005A0826" w:rsidRPr="00290DED" w:rsidRDefault="005A0826" w:rsidP="00BF0D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Наличие легких лесенок, лавочек, передвижных модулей</w:t>
      </w:r>
    </w:p>
    <w:p w:rsidR="00D465B3" w:rsidRPr="00290DED" w:rsidRDefault="00D465B3" w:rsidP="00BF0D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один из критериев оценки качества развивающей предметно-пространственной среды (РППС) в детских образовательных организациях (ДОО)</w:t>
      </w:r>
    </w:p>
    <w:p w:rsidR="005A0826" w:rsidRPr="00290DED" w:rsidRDefault="005A0826" w:rsidP="00BF0DA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Использование вертикального т горизонтального оформления</w:t>
      </w:r>
    </w:p>
    <w:p w:rsidR="00D31D4E" w:rsidRPr="00290DED" w:rsidRDefault="00E90EC5" w:rsidP="00BF0D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DE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E90EC5" w:rsidRPr="00290DED" w:rsidRDefault="00E90EC5" w:rsidP="00BF0D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Необходимы дополнительные меры по повышению качества среды по показателю «наличие </w:t>
      </w:r>
      <w:r w:rsidR="00D465B3" w:rsidRPr="00290DED">
        <w:rPr>
          <w:rFonts w:ascii="Times New Roman" w:hAnsi="Times New Roman" w:cs="Times New Roman"/>
          <w:sz w:val="28"/>
          <w:szCs w:val="28"/>
        </w:rPr>
        <w:t>неоформленного</w:t>
      </w:r>
      <w:r w:rsidRPr="00290DED">
        <w:rPr>
          <w:rFonts w:ascii="Times New Roman" w:hAnsi="Times New Roman" w:cs="Times New Roman"/>
          <w:sz w:val="28"/>
          <w:szCs w:val="28"/>
        </w:rPr>
        <w:t xml:space="preserve"> материала» </w:t>
      </w:r>
    </w:p>
    <w:p w:rsidR="00D465B3" w:rsidRPr="00290DED" w:rsidRDefault="00D465B3" w:rsidP="00BF0D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Обеспечить наличие полифункциональных предметов. Это могут быть природные материалы, пригодные для использования в разных видах детской активности, в том числе в качестве предметов-заместителей в игре. </w:t>
      </w:r>
    </w:p>
    <w:p w:rsidR="00D465B3" w:rsidRPr="00290DED" w:rsidRDefault="00D465B3" w:rsidP="00BF0D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Поощрять детское экспериментирование. Например, предоставлять возможность выбора различных материалов для конструирования, в том числе природного и бросового.  </w:t>
      </w:r>
    </w:p>
    <w:p w:rsidR="00D465B3" w:rsidRPr="00290DED" w:rsidRDefault="00D465B3" w:rsidP="00BF0D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Стимулировать создание конструкций для использования их в сюжетных играх. Для этого нужно побуждать детей преобразовывать постройки в соответствии с различными игровыми задачами.  </w:t>
      </w:r>
    </w:p>
    <w:p w:rsidR="00D465B3" w:rsidRPr="00290DED" w:rsidRDefault="00D465B3" w:rsidP="00BF0DA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Использовать продукты детской и взрослой </w:t>
      </w:r>
      <w:proofErr w:type="gramStart"/>
      <w:r w:rsidRPr="00290DED">
        <w:rPr>
          <w:rFonts w:ascii="Times New Roman" w:hAnsi="Times New Roman" w:cs="Times New Roman"/>
          <w:sz w:val="28"/>
          <w:szCs w:val="28"/>
        </w:rPr>
        <w:t>дизайн-деятельности</w:t>
      </w:r>
      <w:proofErr w:type="gramEnd"/>
      <w:r w:rsidRPr="00290DED">
        <w:rPr>
          <w:rFonts w:ascii="Times New Roman" w:hAnsi="Times New Roman" w:cs="Times New Roman"/>
          <w:sz w:val="28"/>
          <w:szCs w:val="28"/>
        </w:rPr>
        <w:t xml:space="preserve"> для оформления макро- и микросреды.   Например, для этого можно создать «стену творчества».</w:t>
      </w:r>
    </w:p>
    <w:p w:rsidR="00E90EC5" w:rsidRPr="00290DED" w:rsidRDefault="00C8662B" w:rsidP="00BF0D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Вариативность.</w:t>
      </w:r>
    </w:p>
    <w:p w:rsidR="00D465B3" w:rsidRPr="00BF0DAF" w:rsidRDefault="00C8662B" w:rsidP="00BF0D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lastRenderedPageBreak/>
        <w:t>Знаковое обозначение центров, наличие алгоритмов работы в них (алгоритмов, понятным детям, используемых детьми как совместной со взрослыми, так и самостоятельной деятельности</w:t>
      </w:r>
      <w:proofErr w:type="gramStart"/>
      <w:r w:rsidRPr="00290DED">
        <w:rPr>
          <w:rFonts w:ascii="Times New Roman" w:hAnsi="Times New Roman" w:cs="Times New Roman"/>
          <w:sz w:val="28"/>
          <w:szCs w:val="28"/>
        </w:rPr>
        <w:t>)</w:t>
      </w:r>
      <w:r w:rsidR="00D465B3" w:rsidRPr="00BF0D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465B3" w:rsidRPr="00BF0DAF">
        <w:rPr>
          <w:rFonts w:ascii="Times New Roman" w:hAnsi="Times New Roman" w:cs="Times New Roman"/>
          <w:sz w:val="28"/>
          <w:szCs w:val="28"/>
        </w:rPr>
        <w:t xml:space="preserve">тражается в паспорте центра. Например, в нём могут быть </w:t>
      </w:r>
      <w:proofErr w:type="gramStart"/>
      <w:r w:rsidR="00D465B3" w:rsidRPr="00BF0DA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D465B3" w:rsidRPr="00BF0DAF">
        <w:rPr>
          <w:rFonts w:ascii="Times New Roman" w:hAnsi="Times New Roman" w:cs="Times New Roman"/>
          <w:sz w:val="28"/>
          <w:szCs w:val="28"/>
        </w:rPr>
        <w:t>:</w:t>
      </w:r>
    </w:p>
    <w:p w:rsidR="00D465B3" w:rsidRPr="00290DED" w:rsidRDefault="00D465B3" w:rsidP="00BF0DA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В центре сюжетно-ролевой игры — маркеры сюжетно-ролевых игр, атрибуты, модули, набор фигурок для семьи и разных профессий.  </w:t>
      </w:r>
    </w:p>
    <w:p w:rsidR="00D465B3" w:rsidRPr="00290DED" w:rsidRDefault="00D465B3" w:rsidP="00BF0DA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В центре «Островок безопасности» — знаково-символические условные обозначения (правила поведения, номера телефонов службы спасения и др.), макет дороги, разнообразные маленькие машины, куклы, набор демонстрационных дорожных знаков, настольно-печатные и дидактические игры, альбомы по ПДД и ОБЖ, предметные и сюжетные картинки, художественная литература по теме.  </w:t>
      </w:r>
    </w:p>
    <w:p w:rsidR="00D465B3" w:rsidRPr="00290DED" w:rsidRDefault="00D465B3" w:rsidP="00BF0DA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ED">
        <w:rPr>
          <w:rFonts w:ascii="Times New Roman" w:hAnsi="Times New Roman" w:cs="Times New Roman"/>
          <w:sz w:val="28"/>
          <w:szCs w:val="28"/>
        </w:rPr>
        <w:t>В центре театрализованной деятельности — различные виды театров (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, теневой, настольный, на 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, кукольный и т. д.), ширма для кукольного театра, 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, атрибуты и костюмы (украшения, куски ткани, элементы костюмов, головные уборы, маски, грим, парики, усы, бороды и пр.).  </w:t>
      </w:r>
      <w:proofErr w:type="gramEnd"/>
    </w:p>
    <w:p w:rsidR="00D465B3" w:rsidRPr="00290DED" w:rsidRDefault="00D465B3" w:rsidP="00BF0DA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Также в группе могут быть алгоритмы выполнения разных видов деятельности от задумки до результата (рисование, лепка, игра, конструирование, познавательная, поисковая и др.) с вариантами выбора задумки, средств, способов деятельности </w:t>
      </w:r>
    </w:p>
    <w:p w:rsidR="00D465B3" w:rsidRPr="00290DED" w:rsidRDefault="00C8662B" w:rsidP="00BF0D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Организация «подвижных» границ между центрами </w:t>
      </w:r>
      <w:r w:rsidR="00D465B3" w:rsidRPr="00290DED">
        <w:rPr>
          <w:rFonts w:ascii="Times New Roman" w:hAnsi="Times New Roman" w:cs="Times New Roman"/>
          <w:sz w:val="28"/>
          <w:szCs w:val="28"/>
        </w:rPr>
        <w:t xml:space="preserve">можно использовать следующее оборудование: </w:t>
      </w:r>
    </w:p>
    <w:p w:rsidR="00D465B3" w:rsidRPr="00290DED" w:rsidRDefault="00D465B3" w:rsidP="00BF0D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DED">
        <w:rPr>
          <w:rFonts w:ascii="Times New Roman" w:hAnsi="Times New Roman" w:cs="Times New Roman"/>
          <w:sz w:val="28"/>
          <w:szCs w:val="28"/>
        </w:rPr>
        <w:t xml:space="preserve">Между спокойным и активным секторами — крупные универсальные, легко перемещаемые игровые маркеры пространства, разнообразные ширмы (до 50 см высотой), объёмные напольные модули.  </w:t>
      </w:r>
      <w:proofErr w:type="gramEnd"/>
    </w:p>
    <w:p w:rsidR="00D465B3" w:rsidRPr="00290DED" w:rsidRDefault="00D465B3" w:rsidP="00BF0D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Между активным и рабочим секторами — перемещаемые стеллажи с лёгким оборудованием для подвижных игр с правилами, объёмные напольные модули.  </w:t>
      </w:r>
    </w:p>
    <w:p w:rsidR="00D465B3" w:rsidRPr="00290DED" w:rsidRDefault="00D465B3" w:rsidP="00BF0D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Между спокойным и рабочим сектором — перемещаемые стеллажи с настольными играми и правилами, материалами для познавательно-исследовательской и продуктивной деятельности.  </w:t>
      </w:r>
    </w:p>
    <w:p w:rsidR="00D465B3" w:rsidRPr="00290DED" w:rsidRDefault="00D465B3" w:rsidP="00BF0D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Также желательно предусмотреть возможность трансформации и изменения расположения некоторых предметов мебели в центре по мере необходимости с помощью раздвижных перегородок-ширм, переносных матов, мягких модулей, легко передвигаемой мебели (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290DE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465B3" w:rsidRPr="00290DED" w:rsidRDefault="00C8662B" w:rsidP="00BF0D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Обеспечение в  группах пространства и возможности для </w:t>
      </w:r>
      <w:proofErr w:type="spellStart"/>
      <w:r w:rsidRPr="00290DED">
        <w:rPr>
          <w:rFonts w:ascii="Times New Roman" w:hAnsi="Times New Roman" w:cs="Times New Roman"/>
          <w:sz w:val="28"/>
          <w:szCs w:val="28"/>
        </w:rPr>
        <w:t>уединения</w:t>
      </w:r>
      <w:proofErr w:type="gramStart"/>
      <w:r w:rsidRPr="00290DED">
        <w:rPr>
          <w:rFonts w:ascii="Times New Roman" w:hAnsi="Times New Roman" w:cs="Times New Roman"/>
          <w:sz w:val="28"/>
          <w:szCs w:val="28"/>
        </w:rPr>
        <w:t>.</w:t>
      </w:r>
      <w:r w:rsidR="00D465B3" w:rsidRPr="00290DE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465B3" w:rsidRPr="00290DE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465B3" w:rsidRPr="00290DED">
        <w:rPr>
          <w:rFonts w:ascii="Times New Roman" w:hAnsi="Times New Roman" w:cs="Times New Roman"/>
          <w:sz w:val="28"/>
          <w:szCs w:val="28"/>
        </w:rPr>
        <w:t xml:space="preserve"> зона, где ребёнок может побыть в одиночестве, расслабиться и справиться с неприятными эмоциями, устранить беспокойство, возбуждение, скованность, сбросить излишки напряжения, восстановить силы, почувствовать себя защищённым.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B3" w:rsidRPr="00290DED" w:rsidRDefault="00D465B3" w:rsidP="00BF0DAF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>Некоторые особенности организации такого уголка:</w:t>
      </w:r>
    </w:p>
    <w:p w:rsidR="00D465B3" w:rsidRPr="00290DED" w:rsidRDefault="00D465B3" w:rsidP="00BF0D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Размер. Он не должен быть слишком большим, лучше напоминать миниатюрный домик, шатёр или палатку.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B3" w:rsidRPr="00290DED" w:rsidRDefault="00D465B3" w:rsidP="00BF0D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Дизайн. В младшем дошкольном возрасте подойдёт дизайн «Норка» — небольшое пространство с маленьким входом. Для среднего и </w:t>
      </w:r>
      <w:r w:rsidRPr="00290DED">
        <w:rPr>
          <w:rFonts w:ascii="Times New Roman" w:hAnsi="Times New Roman" w:cs="Times New Roman"/>
          <w:sz w:val="28"/>
          <w:szCs w:val="28"/>
        </w:rPr>
        <w:lastRenderedPageBreak/>
        <w:t>старшего возраста подойдёт дизайн «Шатёр» — домик более высокий и объёмный, с занавесками или ширмой вместо входа.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B3" w:rsidRPr="00290DED" w:rsidRDefault="00D465B3" w:rsidP="00BF0D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Оформление.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  <w:r w:rsidRPr="00290DED">
        <w:rPr>
          <w:rFonts w:ascii="Times New Roman" w:hAnsi="Times New Roman" w:cs="Times New Roman"/>
          <w:sz w:val="28"/>
          <w:szCs w:val="28"/>
        </w:rPr>
        <w:t xml:space="preserve">Цветовая палитра должна быть привлекательной для ребёнка, но не рекомендуется использовать слишком яркие цвета. Освещение должно быть приглушённым.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B3" w:rsidRPr="00290DED" w:rsidRDefault="00D465B3" w:rsidP="00BF0D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Наполнение.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  <w:r w:rsidRPr="00290DED">
        <w:rPr>
          <w:rFonts w:ascii="Times New Roman" w:hAnsi="Times New Roman" w:cs="Times New Roman"/>
          <w:sz w:val="28"/>
          <w:szCs w:val="28"/>
        </w:rPr>
        <w:t xml:space="preserve"> В уголке можно разместить пейзажные картины, релаксационные светильники, шумовые водопады.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  <w:r w:rsidRPr="00290DED">
        <w:rPr>
          <w:rFonts w:ascii="Times New Roman" w:hAnsi="Times New Roman" w:cs="Times New Roman"/>
          <w:sz w:val="28"/>
          <w:szCs w:val="28"/>
        </w:rPr>
        <w:t xml:space="preserve"> Обязательный атрибут — подушки, на которые малыш сможет прилечь и отдохнуть.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B3" w:rsidRPr="00290DED" w:rsidRDefault="00D465B3" w:rsidP="00BF0D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Техника безопасности. В уголке недопустимы острые и легко бьющиеся предметы.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B3" w:rsidRPr="00290DED" w:rsidRDefault="00D465B3" w:rsidP="00BF0D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Ещё один вариант — предоставить детям возможность самостоятельно соорудить пространство для уединения. Для этого в группе должен быть неструктурированный полифункциональный материал, который может трансформироваться в «домик» или «укрытие» (картонная коробка, покрывало, мягкий модуль и т. д.).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5B3" w:rsidRPr="00290DED" w:rsidRDefault="00D465B3" w:rsidP="00BF0D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ED">
        <w:rPr>
          <w:rFonts w:ascii="Times New Roman" w:hAnsi="Times New Roman" w:cs="Times New Roman"/>
          <w:sz w:val="28"/>
          <w:szCs w:val="28"/>
        </w:rPr>
        <w:t xml:space="preserve">Возможность уединённой игры может быть обеспечена как в группе, так и на улице, но у ребёнка должно быть достаточно времени для того, чтобы использовать эту возможность. </w:t>
      </w:r>
      <w:r w:rsidR="009D40DF" w:rsidRPr="00290D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65B3" w:rsidRPr="00290DED" w:rsidSect="00290D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03B"/>
    <w:multiLevelType w:val="hybridMultilevel"/>
    <w:tmpl w:val="CF5ECF4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776E2C"/>
    <w:multiLevelType w:val="hybridMultilevel"/>
    <w:tmpl w:val="4D9E21E2"/>
    <w:lvl w:ilvl="0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">
    <w:nsid w:val="12F02B82"/>
    <w:multiLevelType w:val="hybridMultilevel"/>
    <w:tmpl w:val="AF1E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627EA"/>
    <w:multiLevelType w:val="hybridMultilevel"/>
    <w:tmpl w:val="FD46F30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9E453B"/>
    <w:multiLevelType w:val="hybridMultilevel"/>
    <w:tmpl w:val="6C7660D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A85B34"/>
    <w:multiLevelType w:val="hybridMultilevel"/>
    <w:tmpl w:val="12328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4A3295"/>
    <w:multiLevelType w:val="hybridMultilevel"/>
    <w:tmpl w:val="9DC61A6A"/>
    <w:lvl w:ilvl="0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7">
    <w:nsid w:val="2BE64E6F"/>
    <w:multiLevelType w:val="hybridMultilevel"/>
    <w:tmpl w:val="D458B11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7C06D98"/>
    <w:multiLevelType w:val="hybridMultilevel"/>
    <w:tmpl w:val="094285C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39356F67"/>
    <w:multiLevelType w:val="hybridMultilevel"/>
    <w:tmpl w:val="3A123A9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633B4A"/>
    <w:multiLevelType w:val="hybridMultilevel"/>
    <w:tmpl w:val="7A4084EA"/>
    <w:lvl w:ilvl="0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>
    <w:nsid w:val="4BC223DD"/>
    <w:multiLevelType w:val="hybridMultilevel"/>
    <w:tmpl w:val="9942E49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68E47DD"/>
    <w:multiLevelType w:val="hybridMultilevel"/>
    <w:tmpl w:val="705E62A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3364A56"/>
    <w:multiLevelType w:val="hybridMultilevel"/>
    <w:tmpl w:val="11C2C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3C67C5"/>
    <w:multiLevelType w:val="hybridMultilevel"/>
    <w:tmpl w:val="981AA786"/>
    <w:lvl w:ilvl="0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5">
    <w:nsid w:val="7D1734BB"/>
    <w:multiLevelType w:val="hybridMultilevel"/>
    <w:tmpl w:val="6EFAE30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1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EB"/>
    <w:rsid w:val="00144C77"/>
    <w:rsid w:val="001F09EF"/>
    <w:rsid w:val="00266574"/>
    <w:rsid w:val="00290DED"/>
    <w:rsid w:val="005A0826"/>
    <w:rsid w:val="005C0952"/>
    <w:rsid w:val="005D055E"/>
    <w:rsid w:val="00640BCB"/>
    <w:rsid w:val="00650BE5"/>
    <w:rsid w:val="006B3E73"/>
    <w:rsid w:val="007E6009"/>
    <w:rsid w:val="007F7C13"/>
    <w:rsid w:val="0094440D"/>
    <w:rsid w:val="009D40DF"/>
    <w:rsid w:val="00BF0DAF"/>
    <w:rsid w:val="00C8662B"/>
    <w:rsid w:val="00CF63EB"/>
    <w:rsid w:val="00D31D4E"/>
    <w:rsid w:val="00D3469E"/>
    <w:rsid w:val="00D465B3"/>
    <w:rsid w:val="00DF1972"/>
    <w:rsid w:val="00DF1EC7"/>
    <w:rsid w:val="00E90EC5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4DDF-6A03-4D29-B488-E5BBDEB0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dcterms:created xsi:type="dcterms:W3CDTF">2024-10-21T09:04:00Z</dcterms:created>
  <dcterms:modified xsi:type="dcterms:W3CDTF">2024-10-23T05:52:00Z</dcterms:modified>
</cp:coreProperties>
</file>