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8E" w:rsidRPr="004B468E" w:rsidRDefault="004B468E" w:rsidP="004B468E">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rPr>
      </w:pPr>
      <w:r w:rsidRPr="004B468E">
        <w:rPr>
          <w:rFonts w:ascii="Trebuchet MS" w:eastAsia="Times New Roman" w:hAnsi="Trebuchet MS" w:cs="Times New Roman"/>
          <w:color w:val="475C7A"/>
          <w:kern w:val="36"/>
          <w:sz w:val="38"/>
          <w:szCs w:val="38"/>
        </w:rPr>
        <w:t>Взаимодействие инструктора по физической культуре и воспитателя при организации НОД в рамках ФГОС</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Основной формой организованного и систематического обучения детей двигательным умениям и навыкам, является непосредственно образовательная деятельность по физической культуре. Специальной задачей, которой является, овладение необходимым программным материалом по развитию основных видов движений, двигательных качеств, формирование оптимальной двигательной активности.</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Для более качественного проведения образовательной деятельности по физической культуре, повышению двигательной активности, формированию у дошкольников двигательной культуры, положительного эмоционального настроя к участию в образовательном процессе необходимо очень тесное сотрудничество инструктора по физической культуре и воспитателя.</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 дошкольных учреждениях организация НОД по физической культуре предусматривает участие педагога группы. Но зачастую педагог является пассивным наблюдателем на НОД по физической культуре, многие воспитатели не знают, чем они могут быть полезны в процессе проведения НОД и физкультурно-оздоровительных мероприятий.</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Для повышения двигательной активности детей, формирование у них двигательной культуры, положительного эмоционального настроя - является рациональность организации взаимодействия воспитателя и инструктора по физической культуре. При этом важна согласованность действий педагогов и специалиста.</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ВОСПИТАТЕЛЬ ДОЛЖЕН ЗНАТЬ (в соответствии с единым квалификационным справочником должностей работников образования)</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Приоритетные направления развития образовательной системы;</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Программное содержание и методические рекомендации по физическому воспитанию дошкольников данной возрастной группы; методику физического воспитания дошкольников, требования техники безопасности при проведении физкультурно-оздоровительных мероприятий;</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Инструкцию по охране жизни и здоровья ребёнка;</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Формы и методы мониторинга по физическому развитию детей;</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Группы здоровья детей;</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Планирование и организацию самостоятельной двигательной деятельности детей на прогулке и в группе;</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Контроль физической нагрузки детей по внешним признакам утомления;</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Основы безопасности детей в процессе НОД по физической культуре;</w:t>
      </w:r>
    </w:p>
    <w:p w:rsidR="004B468E" w:rsidRPr="004B468E" w:rsidRDefault="004B468E" w:rsidP="004B468E">
      <w:pPr>
        <w:numPr>
          <w:ilvl w:val="0"/>
          <w:numId w:val="1"/>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Правила информации родителей об уровне физического развития детей.</w:t>
      </w:r>
    </w:p>
    <w:p w:rsidR="004B468E" w:rsidRPr="004B468E" w:rsidRDefault="004B468E" w:rsidP="004B468E">
      <w:pPr>
        <w:shd w:val="clear" w:color="auto" w:fill="FFFFFF"/>
        <w:spacing w:before="150" w:after="150" w:line="293" w:lineRule="atLeast"/>
        <w:rPr>
          <w:rFonts w:ascii="Verdana" w:eastAsia="Times New Roman" w:hAnsi="Verdana" w:cs="Times New Roman"/>
          <w:b/>
          <w:bCs/>
          <w:color w:val="303F50"/>
          <w:sz w:val="20"/>
          <w:szCs w:val="20"/>
        </w:rPr>
      </w:pPr>
      <w:r w:rsidRPr="004B468E">
        <w:rPr>
          <w:rFonts w:ascii="Verdana" w:eastAsia="Times New Roman" w:hAnsi="Verdana" w:cs="Times New Roman"/>
          <w:b/>
          <w:bCs/>
          <w:color w:val="303F50"/>
          <w:sz w:val="20"/>
          <w:szCs w:val="20"/>
        </w:rPr>
        <w:t>Этапы подготовки к НОД по физической культуре</w:t>
      </w:r>
    </w:p>
    <w:p w:rsidR="004B468E" w:rsidRPr="004B468E" w:rsidRDefault="004B468E" w:rsidP="004B468E">
      <w:pPr>
        <w:numPr>
          <w:ilvl w:val="0"/>
          <w:numId w:val="2"/>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При подготовке к НОД по физической культуре воспитатель ОБЯЗЯТЕЛЬНО переодевается в спортивную форму: футболка, спортивные брюки, носки (для занятий в спортивном зале с ковровым покрытием);</w:t>
      </w:r>
    </w:p>
    <w:p w:rsidR="004B468E" w:rsidRPr="004B468E" w:rsidRDefault="004B468E" w:rsidP="004B468E">
      <w:pPr>
        <w:numPr>
          <w:ilvl w:val="0"/>
          <w:numId w:val="2"/>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Отслеживает готовность детей к НОД по физической культуре: футболка, шорты, носки или гольфы. Волосы у девочек должны быть убраны в аккуратную прическу, что бы все дети сходили в туалет. Отсутствие у детей в руках игрушек;</w:t>
      </w:r>
    </w:p>
    <w:p w:rsidR="004B468E" w:rsidRPr="004B468E" w:rsidRDefault="004B468E" w:rsidP="004B468E">
      <w:pPr>
        <w:numPr>
          <w:ilvl w:val="0"/>
          <w:numId w:val="2"/>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Перестраивает детей по росту от самого высокого до самого низкого;</w:t>
      </w:r>
    </w:p>
    <w:p w:rsidR="004B468E" w:rsidRPr="004B468E" w:rsidRDefault="004B468E" w:rsidP="004B468E">
      <w:pPr>
        <w:numPr>
          <w:ilvl w:val="0"/>
          <w:numId w:val="2"/>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 спортивный зал являются по расписанию;</w:t>
      </w:r>
    </w:p>
    <w:p w:rsidR="004B468E" w:rsidRPr="004B468E" w:rsidRDefault="004B468E" w:rsidP="004B468E">
      <w:pPr>
        <w:numPr>
          <w:ilvl w:val="0"/>
          <w:numId w:val="2"/>
        </w:numPr>
        <w:shd w:val="clear" w:color="auto" w:fill="FFFFFF"/>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 зал входят организованно (в колонне по одному) и выполняют построение в указанном инструктором месте.</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p w:rsidR="004B468E" w:rsidRPr="004B468E" w:rsidRDefault="004B468E" w:rsidP="004B468E">
      <w:pPr>
        <w:shd w:val="clear" w:color="auto" w:fill="FFFFFF"/>
        <w:spacing w:before="150" w:after="150" w:line="293" w:lineRule="atLeast"/>
        <w:rPr>
          <w:rFonts w:ascii="Verdana" w:eastAsia="Times New Roman" w:hAnsi="Verdana" w:cs="Times New Roman"/>
          <w:b/>
          <w:bCs/>
          <w:color w:val="303F50"/>
          <w:sz w:val="20"/>
          <w:szCs w:val="20"/>
        </w:rPr>
      </w:pPr>
      <w:r w:rsidRPr="004B468E">
        <w:rPr>
          <w:rFonts w:ascii="Verdana" w:eastAsia="Times New Roman" w:hAnsi="Verdana" w:cs="Times New Roman"/>
          <w:b/>
          <w:bCs/>
          <w:color w:val="303F50"/>
          <w:sz w:val="20"/>
          <w:szCs w:val="20"/>
        </w:rPr>
        <w:t>Рекомендации по совместной работе инструктора по физической культуре и воспитателя в процессе НОД по физкультуре</w:t>
      </w:r>
    </w:p>
    <w:tbl>
      <w:tblPr>
        <w:tblW w:w="1080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2421"/>
        <w:gridCol w:w="3476"/>
        <w:gridCol w:w="4903"/>
      </w:tblGrid>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before="15" w:after="15"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Части НОД</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Деятельность инструктора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Деятельность воспитателя</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Мотивационный этап</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Организация детей. Переключение внимания детей на предстоящую деятельность, стимуляция интереса к ней, создание эмоционального настроя, точные и четкие установки на предстоящую деятельность (последовательность выполнения задания, предполагаемые результаты)</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i/>
                <w:iCs/>
                <w:color w:val="303F50"/>
                <w:sz w:val="20"/>
                <w:szCs w:val="20"/>
              </w:rPr>
            </w:pPr>
            <w:r w:rsidRPr="004B468E">
              <w:rPr>
                <w:rFonts w:ascii="Verdana" w:eastAsia="Times New Roman" w:hAnsi="Verdana" w:cs="Times New Roman"/>
                <w:i/>
                <w:iCs/>
                <w:color w:val="303F50"/>
                <w:sz w:val="20"/>
                <w:szCs w:val="20"/>
              </w:rPr>
              <w:t>Вводная часть</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3 мин.-20% от всего занятого времени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3"/>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Устанавливает конта</w:t>
            </w:r>
            <w:proofErr w:type="gramStart"/>
            <w:r w:rsidRPr="004B468E">
              <w:rPr>
                <w:rFonts w:ascii="Verdana" w:eastAsia="Times New Roman" w:hAnsi="Verdana" w:cs="Times New Roman"/>
                <w:color w:val="303F50"/>
                <w:sz w:val="20"/>
                <w:szCs w:val="20"/>
              </w:rPr>
              <w:t>кт с гр</w:t>
            </w:r>
            <w:proofErr w:type="gramEnd"/>
            <w:r w:rsidRPr="004B468E">
              <w:rPr>
                <w:rFonts w:ascii="Verdana" w:eastAsia="Times New Roman" w:hAnsi="Verdana" w:cs="Times New Roman"/>
                <w:color w:val="303F50"/>
                <w:sz w:val="20"/>
                <w:szCs w:val="20"/>
              </w:rPr>
              <w:t>уппой.</w:t>
            </w:r>
          </w:p>
          <w:p w:rsidR="004B468E" w:rsidRPr="004B468E" w:rsidRDefault="004B468E" w:rsidP="004B468E">
            <w:pPr>
              <w:numPr>
                <w:ilvl w:val="0"/>
                <w:numId w:val="3"/>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Мобилизует внимание.</w:t>
            </w:r>
          </w:p>
          <w:p w:rsidR="004B468E" w:rsidRPr="004B468E" w:rsidRDefault="004B468E" w:rsidP="004B468E">
            <w:pPr>
              <w:numPr>
                <w:ilvl w:val="0"/>
                <w:numId w:val="3"/>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Повышает эмоциональный настрой.</w:t>
            </w:r>
          </w:p>
          <w:p w:rsidR="004B468E" w:rsidRPr="004B468E" w:rsidRDefault="004B468E" w:rsidP="004B468E">
            <w:pPr>
              <w:numPr>
                <w:ilvl w:val="0"/>
                <w:numId w:val="3"/>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xml:space="preserve">Подготавливает организм к </w:t>
            </w:r>
            <w:r w:rsidRPr="004B468E">
              <w:rPr>
                <w:rFonts w:ascii="Verdana" w:eastAsia="Times New Roman" w:hAnsi="Verdana" w:cs="Times New Roman"/>
                <w:color w:val="303F50"/>
                <w:sz w:val="20"/>
                <w:szCs w:val="20"/>
              </w:rPr>
              <w:lastRenderedPageBreak/>
              <w:t>повышенной физической нагрузке в основной части НОД.</w:t>
            </w:r>
          </w:p>
          <w:p w:rsidR="004B468E" w:rsidRPr="004B468E" w:rsidRDefault="004B468E" w:rsidP="004B468E">
            <w:pPr>
              <w:numPr>
                <w:ilvl w:val="0"/>
                <w:numId w:val="3"/>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Акцентирует внимание на правильность выполнения ходьбы и бега.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Обеспечивает организацию детей, активизацию внимания.</w:t>
            </w:r>
          </w:p>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Следит за качественным выполнением построений и перестроений.</w:t>
            </w:r>
          </w:p>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Контролирует дистанцию во время движения.</w:t>
            </w:r>
          </w:p>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Следит за осанкой и внешними признаками утомления.</w:t>
            </w:r>
          </w:p>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Проводит индивидуальную работу с детьми (негромкие указания, подсказки, тактильные прикосновения и т.д.)</w:t>
            </w:r>
          </w:p>
          <w:p w:rsidR="004B468E" w:rsidRPr="004B468E" w:rsidRDefault="004B468E" w:rsidP="004B468E">
            <w:pPr>
              <w:numPr>
                <w:ilvl w:val="0"/>
                <w:numId w:val="4"/>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Уделяет особое внимание детям с отклонениями в физическом развитии и состоянии здоровья.</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Содержательный этап</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xml:space="preserve">(Практическая деятельность.) </w:t>
            </w:r>
            <w:proofErr w:type="gramStart"/>
            <w:r w:rsidRPr="004B468E">
              <w:rPr>
                <w:rFonts w:ascii="Verdana" w:eastAsia="Times New Roman" w:hAnsi="Verdana" w:cs="Times New Roman"/>
                <w:color w:val="303F50"/>
                <w:sz w:val="20"/>
                <w:szCs w:val="20"/>
              </w:rPr>
              <w:t>Направлена на самостоятельную умственную и практическую деятельность, выполнение всех поставленных учебных задач.</w:t>
            </w:r>
            <w:proofErr w:type="gramEnd"/>
            <w:r w:rsidRPr="004B468E">
              <w:rPr>
                <w:rFonts w:ascii="Verdana" w:eastAsia="Times New Roman" w:hAnsi="Verdana" w:cs="Times New Roman"/>
                <w:color w:val="303F50"/>
                <w:sz w:val="20"/>
                <w:szCs w:val="20"/>
              </w:rPr>
              <w:t xml:space="preserve"> В процессе данной части НОД осуществляется индивидуализация обучения (минимальная помощь, советы, напоминания, наводящие вопросы, показ, дополнительное объяснение). Педагог создает условия для того, чтобы каждый ребенок достиг результата.</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i/>
                <w:iCs/>
                <w:color w:val="303F50"/>
                <w:sz w:val="20"/>
                <w:szCs w:val="20"/>
              </w:rPr>
            </w:pPr>
            <w:r w:rsidRPr="004B468E">
              <w:rPr>
                <w:rFonts w:ascii="Verdana" w:eastAsia="Times New Roman" w:hAnsi="Verdana" w:cs="Times New Roman"/>
                <w:i/>
                <w:iCs/>
                <w:color w:val="303F50"/>
                <w:sz w:val="20"/>
                <w:szCs w:val="20"/>
              </w:rPr>
              <w:t>Основная часть</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от10 мин. до 25 мин. -68% от всего занятого времени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5"/>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Объясняет и показывает ОРУ, контролирует правильность выполнения.</w:t>
            </w:r>
          </w:p>
          <w:p w:rsidR="004B468E" w:rsidRPr="004B468E" w:rsidRDefault="004B468E" w:rsidP="004B468E">
            <w:pPr>
              <w:numPr>
                <w:ilvl w:val="0"/>
                <w:numId w:val="5"/>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Проводит обучение основным двигательным навыкам и их закрепление.</w:t>
            </w:r>
          </w:p>
          <w:p w:rsidR="004B468E" w:rsidRPr="004B468E" w:rsidRDefault="004B468E" w:rsidP="004B468E">
            <w:pPr>
              <w:numPr>
                <w:ilvl w:val="0"/>
                <w:numId w:val="5"/>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Развивает физические качества.</w:t>
            </w:r>
          </w:p>
          <w:p w:rsidR="004B468E" w:rsidRPr="004B468E" w:rsidRDefault="004B468E" w:rsidP="004B468E">
            <w:pPr>
              <w:numPr>
                <w:ilvl w:val="0"/>
                <w:numId w:val="5"/>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Тренирует различные мышечные группы.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6"/>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Выполняет раздачу и сбор предметов и атрибутов в ОРУ, помогает расставлять инвентарь для ОВД и убрать его после выполнения детьми упражнений.</w:t>
            </w:r>
          </w:p>
          <w:p w:rsidR="004B468E" w:rsidRPr="004B468E" w:rsidRDefault="004B468E" w:rsidP="004B468E">
            <w:pPr>
              <w:numPr>
                <w:ilvl w:val="0"/>
                <w:numId w:val="6"/>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Следит за правильностью выполнения ОРУ, помогает детям, нуждающимся в индивидуальной помощи, принять исходное положение, исправляет неверно выполненное движение.</w:t>
            </w:r>
          </w:p>
          <w:p w:rsidR="004B468E" w:rsidRPr="004B468E" w:rsidRDefault="004B468E" w:rsidP="004B468E">
            <w:pPr>
              <w:numPr>
                <w:ilvl w:val="0"/>
                <w:numId w:val="6"/>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Участвует в оказании индивидуальной помощи детям по необходимости.</w:t>
            </w:r>
          </w:p>
          <w:p w:rsidR="004B468E" w:rsidRPr="004B468E" w:rsidRDefault="004B468E" w:rsidP="004B468E">
            <w:pPr>
              <w:numPr>
                <w:ilvl w:val="0"/>
                <w:numId w:val="6"/>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xml:space="preserve">Принимает участие в игровых упражнениях и подвижных играх (способствуя улучшению эмоционального настроя и </w:t>
            </w:r>
            <w:r w:rsidRPr="004B468E">
              <w:rPr>
                <w:rFonts w:ascii="Verdana" w:eastAsia="Times New Roman" w:hAnsi="Verdana" w:cs="Times New Roman"/>
                <w:color w:val="303F50"/>
                <w:sz w:val="20"/>
                <w:szCs w:val="20"/>
              </w:rPr>
              <w:lastRenderedPageBreak/>
              <w:t>повышению двигательной активности).</w:t>
            </w:r>
          </w:p>
          <w:p w:rsidR="004B468E" w:rsidRPr="004B468E" w:rsidRDefault="004B468E" w:rsidP="004B468E">
            <w:pPr>
              <w:numPr>
                <w:ilvl w:val="0"/>
                <w:numId w:val="6"/>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Следит за соблюдением правил игры, за дисциплиной, за безопасностью.</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Рефлексивный этап</w:t>
            </w:r>
          </w:p>
        </w:tc>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(рефлексия) посвящается подведению итогов и оценке результатов учебной деятельности. Эффективность рефлексивной части – отношение детей к НОД. Мотивация детей на перспективу НОД.</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В младшей группе</w:t>
            </w:r>
            <w:r w:rsidRPr="004B468E">
              <w:rPr>
                <w:rFonts w:ascii="Verdana" w:eastAsia="Times New Roman" w:hAnsi="Verdana" w:cs="Times New Roman"/>
                <w:color w:val="303F50"/>
                <w:sz w:val="20"/>
              </w:rPr>
              <w:t> </w:t>
            </w:r>
            <w:r w:rsidRPr="004B468E">
              <w:rPr>
                <w:rFonts w:ascii="Verdana" w:eastAsia="Times New Roman" w:hAnsi="Verdana" w:cs="Times New Roman"/>
                <w:color w:val="303F50"/>
                <w:sz w:val="20"/>
                <w:szCs w:val="20"/>
              </w:rPr>
              <w:t>педагог хвалит за усердие, желание выполнить работу, активизирует положительные эмоции.</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В средней группе</w:t>
            </w:r>
            <w:r w:rsidRPr="004B468E">
              <w:rPr>
                <w:rFonts w:ascii="Verdana" w:eastAsia="Times New Roman" w:hAnsi="Verdana" w:cs="Times New Roman"/>
                <w:color w:val="303F50"/>
                <w:sz w:val="20"/>
              </w:rPr>
              <w:t> </w:t>
            </w:r>
            <w:r w:rsidRPr="004B468E">
              <w:rPr>
                <w:rFonts w:ascii="Verdana" w:eastAsia="Times New Roman" w:hAnsi="Verdana" w:cs="Times New Roman"/>
                <w:color w:val="303F50"/>
                <w:sz w:val="20"/>
                <w:szCs w:val="20"/>
              </w:rPr>
              <w:t>он дифференцированно подходит к оценке результатов деятельности детей.</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 xml:space="preserve">В старшей и подготовительной к школе </w:t>
            </w:r>
            <w:proofErr w:type="gramStart"/>
            <w:r w:rsidRPr="004B468E">
              <w:rPr>
                <w:rFonts w:ascii="Verdana" w:eastAsia="Times New Roman" w:hAnsi="Verdana" w:cs="Times New Roman"/>
                <w:color w:val="303F50"/>
                <w:sz w:val="20"/>
                <w:szCs w:val="20"/>
                <w:u w:val="single"/>
              </w:rPr>
              <w:t>группах</w:t>
            </w:r>
            <w:proofErr w:type="gramEnd"/>
            <w:r w:rsidRPr="004B468E">
              <w:rPr>
                <w:rFonts w:ascii="Verdana" w:eastAsia="Times New Roman" w:hAnsi="Verdana" w:cs="Times New Roman"/>
                <w:color w:val="303F50"/>
                <w:sz w:val="20"/>
              </w:rPr>
              <w:t> </w:t>
            </w:r>
            <w:r w:rsidRPr="004B468E">
              <w:rPr>
                <w:rFonts w:ascii="Verdana" w:eastAsia="Times New Roman" w:hAnsi="Verdana" w:cs="Times New Roman"/>
                <w:color w:val="303F50"/>
                <w:sz w:val="20"/>
                <w:szCs w:val="20"/>
              </w:rPr>
              <w:t>к оценке и самооценке результатов привлекаются дети.</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i/>
                <w:iCs/>
                <w:color w:val="303F50"/>
                <w:sz w:val="20"/>
                <w:szCs w:val="20"/>
              </w:rPr>
            </w:pPr>
            <w:r w:rsidRPr="004B468E">
              <w:rPr>
                <w:rFonts w:ascii="Verdana" w:eastAsia="Times New Roman" w:hAnsi="Verdana" w:cs="Times New Roman"/>
                <w:i/>
                <w:iCs/>
                <w:color w:val="303F50"/>
                <w:sz w:val="20"/>
                <w:szCs w:val="20"/>
              </w:rPr>
              <w:t>Заключительная часть</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2 мин.-12% от всего занятого времени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7"/>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Постепенно снижает уровень физической нагрузки.</w:t>
            </w:r>
          </w:p>
          <w:p w:rsidR="004B468E" w:rsidRPr="004B468E" w:rsidRDefault="004B468E" w:rsidP="004B468E">
            <w:pPr>
              <w:numPr>
                <w:ilvl w:val="0"/>
                <w:numId w:val="7"/>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Уменьшает двигательное возбуждение.</w:t>
            </w:r>
          </w:p>
          <w:p w:rsidR="004B468E" w:rsidRPr="004B468E" w:rsidRDefault="004B468E" w:rsidP="004B468E">
            <w:pPr>
              <w:numPr>
                <w:ilvl w:val="0"/>
                <w:numId w:val="7"/>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Сохраняет эмоциональный настой детей.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numPr>
                <w:ilvl w:val="0"/>
                <w:numId w:val="8"/>
              </w:numPr>
              <w:spacing w:before="45" w:after="0" w:line="293" w:lineRule="atLeast"/>
              <w:ind w:left="165"/>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Словесно отмечает детей за успехи и достижения, тактично делает замечания детям, не справившимся с заданиями.</w:t>
            </w:r>
          </w:p>
        </w:tc>
      </w:tr>
    </w:tbl>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p w:rsidR="004B468E" w:rsidRPr="004B468E" w:rsidRDefault="004B468E" w:rsidP="004B468E">
      <w:pPr>
        <w:shd w:val="clear" w:color="auto" w:fill="FFFFFF"/>
        <w:spacing w:before="150" w:after="150" w:line="293" w:lineRule="atLeast"/>
        <w:rPr>
          <w:rFonts w:ascii="Verdana" w:eastAsia="Times New Roman" w:hAnsi="Verdana" w:cs="Times New Roman"/>
          <w:b/>
          <w:bCs/>
          <w:color w:val="303F50"/>
          <w:sz w:val="20"/>
          <w:szCs w:val="20"/>
        </w:rPr>
      </w:pPr>
      <w:r w:rsidRPr="004B468E">
        <w:rPr>
          <w:rFonts w:ascii="Verdana" w:eastAsia="Times New Roman" w:hAnsi="Verdana" w:cs="Times New Roman"/>
          <w:b/>
          <w:bCs/>
          <w:color w:val="303F50"/>
          <w:sz w:val="20"/>
          <w:szCs w:val="20"/>
        </w:rPr>
        <w:t>Способы организации дошкольников в процессе НОД физическая культура</w:t>
      </w:r>
    </w:p>
    <w:tbl>
      <w:tblPr>
        <w:tblW w:w="1080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tblPr>
      <w:tblGrid>
        <w:gridCol w:w="4169"/>
        <w:gridCol w:w="3183"/>
        <w:gridCol w:w="3448"/>
      </w:tblGrid>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before="15" w:after="15"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СПОСОБЫ</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ОРГАНИЗАЦИИ НОД</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ИНСТРУКТОР</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ВОСПИТАТЕЛЬ</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Фронтальный</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xml:space="preserve">Применяется только к движениям, не требующим подстраховки от </w:t>
            </w:r>
            <w:r w:rsidRPr="004B468E">
              <w:rPr>
                <w:rFonts w:ascii="Verdana" w:eastAsia="Times New Roman" w:hAnsi="Verdana" w:cs="Times New Roman"/>
                <w:color w:val="303F50"/>
                <w:sz w:val="20"/>
                <w:szCs w:val="20"/>
              </w:rPr>
              <w:lastRenderedPageBreak/>
              <w:t>травматизма, и используется во всех частях НОД. Характеризуется одновременным выполнением всеми детьми одного и того же задания независимо от места расположения и выбранных форм построения.</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 xml:space="preserve">Подсказки педагога, указания, напоминания, имеет возможность </w:t>
            </w:r>
            <w:r w:rsidRPr="004B468E">
              <w:rPr>
                <w:rFonts w:ascii="Verdana" w:eastAsia="Times New Roman" w:hAnsi="Verdana" w:cs="Times New Roman"/>
                <w:color w:val="303F50"/>
                <w:sz w:val="20"/>
                <w:szCs w:val="20"/>
              </w:rPr>
              <w:lastRenderedPageBreak/>
              <w:t>индивидуализировать нагрузку для отдельных детей, оказывает помощь.</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Следит за правильностью выполнения упражнений и осанкой детей.</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lastRenderedPageBreak/>
              <w:t>Групповой (подгрупповой)</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Организация детей предусматривает,</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распределение детей на подгруппы и одновременное выполнение различных заданий.</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(Распределение детей на группы и определение содержания заданий осуществляется с учётом пола, уровня подготовленности и т.д.).</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Занимается с первой подгруппой (разучивает новое упражнение или углубленно осваивают прежние движения)</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Занимается со второй подгруппой (выполняют освоенные движения для их закрепления или в усложнённых условиях). Обращает внимание на качество выполнения упражнения, предупреждает ошибки детей, следит за поведением воспитанников.</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Посменный</w:t>
            </w:r>
          </w:p>
          <w:p w:rsidR="004B468E" w:rsidRPr="004B468E" w:rsidRDefault="004B468E" w:rsidP="004B468E">
            <w:pPr>
              <w:spacing w:after="0" w:line="293" w:lineRule="atLeast"/>
              <w:rPr>
                <w:rFonts w:ascii="Verdana" w:eastAsia="Times New Roman" w:hAnsi="Verdana" w:cs="Times New Roman"/>
                <w:color w:val="303F50"/>
                <w:sz w:val="20"/>
                <w:szCs w:val="20"/>
              </w:rPr>
            </w:pPr>
            <w:proofErr w:type="gramStart"/>
            <w:r w:rsidRPr="004B468E">
              <w:rPr>
                <w:rFonts w:ascii="Verdana" w:eastAsia="Times New Roman" w:hAnsi="Verdana" w:cs="Times New Roman"/>
                <w:color w:val="303F50"/>
                <w:sz w:val="20"/>
                <w:szCs w:val="20"/>
              </w:rPr>
              <w:t>Разновидность подгруппового способа, дети выполняют одно движение сменами (одновременно</w:t>
            </w:r>
            <w:proofErr w:type="gramEnd"/>
          </w:p>
          <w:p w:rsidR="004B468E" w:rsidRPr="004B468E" w:rsidRDefault="004B468E" w:rsidP="004B468E">
            <w:pPr>
              <w:spacing w:before="150" w:after="150" w:line="293" w:lineRule="atLeast"/>
              <w:rPr>
                <w:rFonts w:ascii="Verdana" w:eastAsia="Times New Roman" w:hAnsi="Verdana" w:cs="Times New Roman"/>
                <w:color w:val="303F50"/>
                <w:sz w:val="20"/>
                <w:szCs w:val="20"/>
              </w:rPr>
            </w:pPr>
            <w:proofErr w:type="gramStart"/>
            <w:r w:rsidRPr="004B468E">
              <w:rPr>
                <w:rFonts w:ascii="Verdana" w:eastAsia="Times New Roman" w:hAnsi="Verdana" w:cs="Times New Roman"/>
                <w:color w:val="303F50"/>
                <w:sz w:val="20"/>
                <w:szCs w:val="20"/>
              </w:rPr>
              <w:t>3-4 человека) упражнение в равновесии на четырех пособиях, спрыгивание со скамейки и т.д.</w:t>
            </w:r>
            <w:proofErr w:type="gramEnd"/>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xml:space="preserve">Предусматривает поочерёдное выполнение одинаковых упражнений несколькими группами (одна группа выполняет, другая – наблюдает, </w:t>
            </w:r>
            <w:r w:rsidRPr="004B468E">
              <w:rPr>
                <w:rFonts w:ascii="Verdana" w:eastAsia="Times New Roman" w:hAnsi="Verdana" w:cs="Times New Roman"/>
                <w:color w:val="303F50"/>
                <w:sz w:val="20"/>
                <w:szCs w:val="20"/>
              </w:rPr>
              <w:lastRenderedPageBreak/>
              <w:t>оценивает).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Обеспечивает отработку качества движений.</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Исправляет неточности двигательного действия.</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Контролирует поведение детей.</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lastRenderedPageBreak/>
              <w:t>Поточный</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Организация выполнения одного задания за другим. Форма используется в тех случаях, когда упражнения освоены детьми.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Применяет ритмическое сопровождение (бубен, магнитофон, видеозапись).</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Даёт короткие указания, словесные инструкции, распоряжения, команды.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Обеспечивает страховку, чтобы не допустить травматизма.</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Индивидуальный</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Предусматривает одновременное выполнение персонального задания, каждым ребёнком самостоятельно, в порядке очерёдности.</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Проверяет качество выполнения и дает соответствующие указания.</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Зная индивидуальные возможности каждого ребенка, располагается так, чтобы оказать ему помощь в нужный момент.</w:t>
            </w:r>
          </w:p>
        </w:tc>
      </w:tr>
      <w:tr w:rsidR="004B468E" w:rsidRPr="004B468E" w:rsidTr="004B468E">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u w:val="single"/>
              </w:rPr>
              <w:t>Круговой тренировки</w:t>
            </w:r>
          </w:p>
          <w:p w:rsidR="004B468E" w:rsidRPr="004B468E" w:rsidRDefault="004B468E" w:rsidP="004B468E">
            <w:pPr>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Предусматривает одновременные дифференцированные нагрузки посредством последовательного использования на «станциях» однотипных упражнений, отличающихся друг от друга различной степенью трудности.</w:t>
            </w:r>
          </w:p>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(это выполнение нескольких видов физических упражнений сериями, по кругу).</w:t>
            </w:r>
          </w:p>
        </w:tc>
        <w:tc>
          <w:tcPr>
            <w:tcW w:w="0" w:type="auto"/>
            <w:gridSpan w:val="2"/>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4B468E" w:rsidRPr="004B468E" w:rsidRDefault="004B468E" w:rsidP="004B468E">
            <w:pPr>
              <w:spacing w:after="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Педагоги делят "станции" между собой, следят за качеством и обеспечивают безопасность выполнения упражнений, осуществляют при необходимости страховку.</w:t>
            </w:r>
          </w:p>
        </w:tc>
      </w:tr>
    </w:tbl>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t>И ещё раз отметим – на НОД по физической культуре обязательно присутствие воспитателя в спортивной форме и обуви. Он выполняет активную роль, в зависимости от части занятия и в зависимости от организации детей.</w:t>
      </w:r>
    </w:p>
    <w:p w:rsidR="004B468E" w:rsidRPr="004B468E" w:rsidRDefault="004B468E" w:rsidP="004B468E">
      <w:pPr>
        <w:shd w:val="clear" w:color="auto" w:fill="FFFFFF"/>
        <w:spacing w:before="150" w:after="150" w:line="293" w:lineRule="atLeast"/>
        <w:rPr>
          <w:rFonts w:ascii="Verdana" w:eastAsia="Times New Roman" w:hAnsi="Verdana" w:cs="Times New Roman"/>
          <w:color w:val="303F50"/>
          <w:sz w:val="20"/>
          <w:szCs w:val="20"/>
        </w:rPr>
      </w:pPr>
      <w:r w:rsidRPr="004B468E">
        <w:rPr>
          <w:rFonts w:ascii="Verdana" w:eastAsia="Times New Roman" w:hAnsi="Verdana" w:cs="Times New Roman"/>
          <w:color w:val="303F50"/>
          <w:sz w:val="20"/>
          <w:szCs w:val="20"/>
        </w:rPr>
        <w:lastRenderedPageBreak/>
        <w:t>Для того чтобы обеспечить активную роль воспитателя на НОД рекомендуется инструктору консультировать педагогов, знакомить с целью и содержанием занятий на определенный период, с требованиями, предъявляемыми к детям при выполнении ОВД, ОРУ, подвижных игр, упражнений в построении и перестроении. Воспитатель несет ответственность за безопасность жизни ребенка на НОД, за сохранение дисциплины.</w:t>
      </w:r>
    </w:p>
    <w:p w:rsidR="0093798F" w:rsidRDefault="0093798F" w:rsidP="004B468E">
      <w:pPr>
        <w:jc w:val="center"/>
      </w:pPr>
    </w:p>
    <w:sectPr w:rsidR="0093798F" w:rsidSect="004B46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4165"/>
    <w:multiLevelType w:val="multilevel"/>
    <w:tmpl w:val="FF9C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602B5"/>
    <w:multiLevelType w:val="multilevel"/>
    <w:tmpl w:val="117A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027CA"/>
    <w:multiLevelType w:val="multilevel"/>
    <w:tmpl w:val="695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E0417E"/>
    <w:multiLevelType w:val="multilevel"/>
    <w:tmpl w:val="60C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7A4E0C"/>
    <w:multiLevelType w:val="multilevel"/>
    <w:tmpl w:val="DB669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FC5E8C"/>
    <w:multiLevelType w:val="multilevel"/>
    <w:tmpl w:val="BC7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1B694C"/>
    <w:multiLevelType w:val="multilevel"/>
    <w:tmpl w:val="B412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8B7E73"/>
    <w:multiLevelType w:val="multilevel"/>
    <w:tmpl w:val="96EA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468E"/>
    <w:rsid w:val="004B468E"/>
    <w:rsid w:val="0093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4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68E"/>
    <w:rPr>
      <w:rFonts w:ascii="Times New Roman" w:eastAsia="Times New Roman" w:hAnsi="Times New Roman" w:cs="Times New Roman"/>
      <w:b/>
      <w:bCs/>
      <w:kern w:val="36"/>
      <w:sz w:val="48"/>
      <w:szCs w:val="48"/>
    </w:rPr>
  </w:style>
  <w:style w:type="paragraph" w:styleId="a3">
    <w:name w:val="Normal (Web)"/>
    <w:basedOn w:val="a"/>
    <w:uiPriority w:val="99"/>
    <w:unhideWhenUsed/>
    <w:rsid w:val="004B4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468E"/>
  </w:style>
</w:styles>
</file>

<file path=word/webSettings.xml><?xml version="1.0" encoding="utf-8"?>
<w:webSettings xmlns:r="http://schemas.openxmlformats.org/officeDocument/2006/relationships" xmlns:w="http://schemas.openxmlformats.org/wordprocessingml/2006/main">
  <w:divs>
    <w:div w:id="1457675705">
      <w:bodyDiv w:val="1"/>
      <w:marLeft w:val="0"/>
      <w:marRight w:val="0"/>
      <w:marTop w:val="0"/>
      <w:marBottom w:val="0"/>
      <w:divBdr>
        <w:top w:val="none" w:sz="0" w:space="0" w:color="auto"/>
        <w:left w:val="none" w:sz="0" w:space="0" w:color="auto"/>
        <w:bottom w:val="none" w:sz="0" w:space="0" w:color="auto"/>
        <w:right w:val="none" w:sz="0" w:space="0" w:color="auto"/>
      </w:divBdr>
      <w:divsChild>
        <w:div w:id="627048657">
          <w:marLeft w:val="0"/>
          <w:marRight w:val="0"/>
          <w:marTop w:val="0"/>
          <w:marBottom w:val="0"/>
          <w:divBdr>
            <w:top w:val="none" w:sz="0" w:space="0" w:color="auto"/>
            <w:left w:val="none" w:sz="0" w:space="0" w:color="auto"/>
            <w:bottom w:val="none" w:sz="0" w:space="0" w:color="auto"/>
            <w:right w:val="none" w:sz="0" w:space="0" w:color="auto"/>
          </w:divBdr>
        </w:div>
        <w:div w:id="504713240">
          <w:marLeft w:val="0"/>
          <w:marRight w:val="0"/>
          <w:marTop w:val="0"/>
          <w:marBottom w:val="0"/>
          <w:divBdr>
            <w:top w:val="none" w:sz="0" w:space="0" w:color="auto"/>
            <w:left w:val="none" w:sz="0" w:space="0" w:color="auto"/>
            <w:bottom w:val="none" w:sz="0" w:space="0" w:color="auto"/>
            <w:right w:val="none" w:sz="0" w:space="0" w:color="auto"/>
          </w:divBdr>
        </w:div>
        <w:div w:id="1013536442">
          <w:marLeft w:val="0"/>
          <w:marRight w:val="0"/>
          <w:marTop w:val="0"/>
          <w:marBottom w:val="0"/>
          <w:divBdr>
            <w:top w:val="none" w:sz="0" w:space="0" w:color="auto"/>
            <w:left w:val="none" w:sz="0" w:space="0" w:color="auto"/>
            <w:bottom w:val="none" w:sz="0" w:space="0" w:color="auto"/>
            <w:right w:val="none" w:sz="0" w:space="0" w:color="auto"/>
          </w:divBdr>
        </w:div>
        <w:div w:id="2105613358">
          <w:marLeft w:val="0"/>
          <w:marRight w:val="0"/>
          <w:marTop w:val="0"/>
          <w:marBottom w:val="0"/>
          <w:divBdr>
            <w:top w:val="none" w:sz="0" w:space="0" w:color="auto"/>
            <w:left w:val="none" w:sz="0" w:space="0" w:color="auto"/>
            <w:bottom w:val="none" w:sz="0" w:space="0" w:color="auto"/>
            <w:right w:val="none" w:sz="0" w:space="0" w:color="auto"/>
          </w:divBdr>
        </w:div>
        <w:div w:id="512380566">
          <w:marLeft w:val="0"/>
          <w:marRight w:val="0"/>
          <w:marTop w:val="0"/>
          <w:marBottom w:val="0"/>
          <w:divBdr>
            <w:top w:val="none" w:sz="0" w:space="0" w:color="auto"/>
            <w:left w:val="none" w:sz="0" w:space="0" w:color="auto"/>
            <w:bottom w:val="none" w:sz="0" w:space="0" w:color="auto"/>
            <w:right w:val="none" w:sz="0" w:space="0" w:color="auto"/>
          </w:divBdr>
        </w:div>
        <w:div w:id="2090039569">
          <w:marLeft w:val="0"/>
          <w:marRight w:val="0"/>
          <w:marTop w:val="0"/>
          <w:marBottom w:val="0"/>
          <w:divBdr>
            <w:top w:val="none" w:sz="0" w:space="0" w:color="auto"/>
            <w:left w:val="none" w:sz="0" w:space="0" w:color="auto"/>
            <w:bottom w:val="none" w:sz="0" w:space="0" w:color="auto"/>
            <w:right w:val="none" w:sz="0" w:space="0" w:color="auto"/>
          </w:divBdr>
        </w:div>
        <w:div w:id="741487428">
          <w:marLeft w:val="0"/>
          <w:marRight w:val="0"/>
          <w:marTop w:val="0"/>
          <w:marBottom w:val="0"/>
          <w:divBdr>
            <w:top w:val="none" w:sz="0" w:space="0" w:color="auto"/>
            <w:left w:val="none" w:sz="0" w:space="0" w:color="auto"/>
            <w:bottom w:val="none" w:sz="0" w:space="0" w:color="auto"/>
            <w:right w:val="none" w:sz="0" w:space="0" w:color="auto"/>
          </w:divBdr>
        </w:div>
        <w:div w:id="164076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Теремок</cp:lastModifiedBy>
  <cp:revision>3</cp:revision>
  <dcterms:created xsi:type="dcterms:W3CDTF">2017-12-19T11:41:00Z</dcterms:created>
  <dcterms:modified xsi:type="dcterms:W3CDTF">2017-12-19T11:45:00Z</dcterms:modified>
</cp:coreProperties>
</file>