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Общие представления о песочной терапии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Началом использования подноса с песком в психологической практике принято считать конец 1920-х годов.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 работе с детьми игрушки и миниатюры использовали Анна Фрейд, Эрик Эриксон и другие психотерапевты.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Разработанная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К.Юнгом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техника активного воображения может рассматриваться как теоретический фундамент песочной терапии. Создание песочных сюжетов способствует творческому регрессу, работа в песочнице возвращает в детство и способствует активизации «</w:t>
      </w:r>
      <w:hyperlink r:id="rId6" w:tooltip="Архетип" w:history="1">
        <w:r w:rsidRPr="008040CD">
          <w:rPr>
            <w:rFonts w:ascii="Arial" w:eastAsia="Times New Roman" w:hAnsi="Arial" w:cs="Arial"/>
            <w:color w:val="000080"/>
            <w:sz w:val="27"/>
            <w:szCs w:val="27"/>
            <w:lang w:eastAsia="ru-RU"/>
          </w:rPr>
          <w:t>архетипа ребенка</w:t>
        </w:r>
      </w:hyperlink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».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95250" distB="95250" distL="95250" distR="95250" simplePos="0" relativeHeight="251659264" behindDoc="0" locked="0" layoutInCell="1" allowOverlap="0" wp14:anchorId="4E34DBBC" wp14:editId="5CDE9A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095500"/>
            <wp:effectExtent l="0" t="0" r="9525" b="0"/>
            <wp:wrapSquare wrapText="bothSides"/>
            <wp:docPr id="1" name="Рисунок 1" descr="Фото. Логинова О.И. Песочная терапия. Картина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. Логинова О.И. Песочная терапия. Картина на пес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Автор </w:t>
      </w: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метода песочной терапии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, швейцарский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юнгианский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аналитик Дора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Кальфф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, считает что 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 </w:t>
      </w:r>
      <w:proofErr w:type="gram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во</w:t>
      </w:r>
      <w:proofErr w:type="gram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внешний и делается зримым».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Песочная терапия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 в контексте арт-терапии представляет собой невербальную форму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психокоррекции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, где основной акцент делается на творческом самовыражении клиента.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Эти образы проявляются в символической форме в процессе создания творческого продукта – композиции из фигурок, построений на подносе с песком.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Метод базируется на сочетании невербальной (процесс построения композиции) и вербальной экспрессии клиентов (рассказ о готовой композиции, сочинение истории или сказки, раскрывающий смысл композиции). Песочная терапия одинаково успешно применяется как при работе с детьми, так и при работе </w:t>
      </w:r>
      <w:proofErr w:type="gram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со</w:t>
      </w:r>
      <w:proofErr w:type="gram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взрослыми.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В Швеции </w:t>
      </w:r>
      <w:r w:rsidRPr="008040CD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 xml:space="preserve">Шарлотта </w:t>
      </w:r>
      <w:proofErr w:type="spellStart"/>
      <w:r w:rsidRPr="008040CD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Бюлер</w:t>
      </w:r>
      <w:proofErr w:type="spellEnd"/>
      <w:r w:rsidRPr="008040CD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 xml:space="preserve"> разработала 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«тест мира»,  который до сих пор используется в Швеции как диагностический инструмент в детской психиатрии.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Идея использования песка в игре с больными и психологически неблагополучными детьми была реализована Маргарет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Ловенфельд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в 1930 годах.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М.Ловенфельд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назвала свою методику – </w:t>
      </w:r>
      <w:r w:rsidRPr="008040CD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t>техника «построения мира». 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Техника «построения мира» была взята из «теста мира».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В 1950-х годах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юнгианский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психоаналитик Дора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Кальфф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, изучив методику «построения мира» начала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разрабатывать</w:t>
      </w:r>
      <w:r w:rsidRPr="008040CD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t>юнгианскую</w:t>
      </w:r>
      <w:proofErr w:type="spellEnd"/>
      <w:r w:rsidRPr="008040CD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t xml:space="preserve"> «Песочную терапию», 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ставшую в впоследствии самостоятельным направлением в психотерапии.</w:t>
      </w:r>
      <w:proofErr w:type="gram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Д.Кальфф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вначале использовала песочную терапию с детьми, а затем и с взрослыми людьми.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Д.Кальфф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положила в основу своего подхода к песочной терапии теорию К.Г. Юнга.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Сегодня </w:t>
      </w: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метод песочной терапии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используют в </w:t>
      </w:r>
      <w:hyperlink r:id="rId8" w:history="1">
        <w:r w:rsidRPr="008040C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арт-терапии</w:t>
        </w:r>
      </w:hyperlink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, 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fldChar w:fldCharType="begin"/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instrText xml:space="preserve"> HYPERLINK "http://olga2901l.narod.ru/gestaltterap.htm" </w:instrTex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fldChar w:fldCharType="separate"/>
      </w:r>
      <w:r w:rsidRPr="008040C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гештальт</w:t>
      </w:r>
      <w:proofErr w:type="spellEnd"/>
      <w:r w:rsidRPr="008040CD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-терапии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fldChar w:fldCharType="end"/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,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когнитивно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-поведенческой и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семейнойтерапии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, в детском психоанализе. 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Песочная терапи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я – это дополнение к другим видам терапии: визуализации,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психодрамы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, работы с телом и движением, гипноз и т.д.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Юнгианская</w:t>
      </w:r>
      <w:proofErr w:type="spellEnd"/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песочная психотерапия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предполагает использование подноса с песком стандартного размера и большого количества миниатюрных предметов.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Отличие арт-терапевтической практики работы с песочницей от традиционного варианта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юнгианской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песочной терапии "заключается также в возможности использования фокусирующих техник, связанных с работой на выбранные клиентом темы. Они могут быть связаны с запросом или актуальной проблемой клиента".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</w:r>
      <w:r w:rsidRPr="008040CD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br/>
        <w:t>Существенное отличие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 от традиционного варианта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юнгианской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песочной терапии заключается в использовании интерактивных игр и упражнений.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Применение фокусирующих техник, связанных с песочной терапией на определенную тему и нередко бывает обусловлено неуверенностью и повышенной тревожностью клиента. В условиях краткосрочной терапии, специалист иногда может применять тематический подход.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Основная цель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песочной терапии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 – достижение клиентом эффекта </w:t>
      </w:r>
      <w:proofErr w:type="spellStart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самоисцеления</w:t>
      </w:r>
      <w:proofErr w:type="spellEnd"/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посредством спонтанного творческого выражения.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Основная задача песочной терапии</w:t>
      </w: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- соприкосновение с вытесненным и подавленным материалом личного бессознательного, его включение в сознание.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Возможности песочной терапии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Данный метод позволяет:</w:t>
      </w:r>
    </w:p>
    <w:p w:rsidR="008040CD" w:rsidRPr="008040CD" w:rsidRDefault="008040CD" w:rsidP="008040CD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Проработать психотравмирующую ситуацию на символическом уровне.</w:t>
      </w:r>
    </w:p>
    <w:p w:rsidR="008040CD" w:rsidRPr="008040CD" w:rsidRDefault="008040CD" w:rsidP="008040CD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Отреагировать негативный эмоциональный опыт в процессе творческого самовыражения.</w:t>
      </w:r>
    </w:p>
    <w:p w:rsidR="008040CD" w:rsidRPr="008040CD" w:rsidRDefault="008040CD" w:rsidP="008040CD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Изменения отношения к себе, к своему прошлому, настоящему и будущему, к значимым другим, в целом к своей судьбе.</w:t>
      </w:r>
    </w:p>
    <w:p w:rsidR="008040CD" w:rsidRPr="008040CD" w:rsidRDefault="008040CD" w:rsidP="008040CD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Способствует регрессу клиента к прошлому опыту с целью повторного переживания и освобождения.</w:t>
      </w:r>
    </w:p>
    <w:p w:rsidR="008040CD" w:rsidRPr="008040CD" w:rsidRDefault="008040CD" w:rsidP="008040CD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Служит дополнением к другим методам психотерапевтической работы.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Психотерапевтическая работа  позволяют психологу решать следующие задачи:</w:t>
      </w:r>
    </w:p>
    <w:p w:rsidR="008040CD" w:rsidRPr="008040CD" w:rsidRDefault="008040CD" w:rsidP="008040CD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Диагностические:</w:t>
      </w:r>
    </w:p>
    <w:p w:rsidR="008040CD" w:rsidRPr="008040CD" w:rsidRDefault="008040CD" w:rsidP="008040CD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Коррекционные;</w:t>
      </w:r>
    </w:p>
    <w:p w:rsidR="008040CD" w:rsidRPr="008040CD" w:rsidRDefault="008040CD" w:rsidP="008040CD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Терапевтические;</w:t>
      </w:r>
    </w:p>
    <w:p w:rsidR="008040CD" w:rsidRPr="008040CD" w:rsidRDefault="008040CD" w:rsidP="008040CD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Творческого развития.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Модификации песочной терапии могут использоваться в работе педагогов, дефектологов, социальных работников, обученных этому методу.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Показания к песочной терапии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Песочная терапия используется не с первой встречи, за исключением, когда клиент специально направлен для процедуры песочной терапии.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Рекомендуется предлагать песочную терапию в случае, если клиент:</w:t>
      </w:r>
    </w:p>
    <w:p w:rsidR="008040CD" w:rsidRPr="008040CD" w:rsidRDefault="008040CD" w:rsidP="008040CD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lastRenderedPageBreak/>
        <w:t>Неспособен объяснить словами то, что он чувствует или думает;</w:t>
      </w:r>
    </w:p>
    <w:p w:rsidR="008040CD" w:rsidRPr="008040CD" w:rsidRDefault="008040CD" w:rsidP="008040CD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Ограничен</w:t>
      </w:r>
      <w:proofErr w:type="gramEnd"/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в проявлении своих чувств;</w:t>
      </w:r>
    </w:p>
    <w:p w:rsidR="008040CD" w:rsidRPr="008040CD" w:rsidRDefault="008040CD" w:rsidP="008040CD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Переживает экзистенциальный или возрастной кризис;</w:t>
      </w:r>
    </w:p>
    <w:p w:rsidR="008040CD" w:rsidRPr="008040CD" w:rsidRDefault="008040CD" w:rsidP="008040CD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Имеет психологическую травму;</w:t>
      </w:r>
    </w:p>
    <w:p w:rsidR="008040CD" w:rsidRPr="008040CD" w:rsidRDefault="008040CD" w:rsidP="008040CD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Имеет проблемы в принятии решения.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Противопоказания к использованию песочной терапии</w:t>
      </w:r>
    </w:p>
    <w:p w:rsidR="008040CD" w:rsidRPr="008040CD" w:rsidRDefault="008040CD" w:rsidP="008040CD">
      <w:pPr>
        <w:shd w:val="clear" w:color="auto" w:fill="EEFFFF"/>
        <w:spacing w:before="100" w:beforeAutospacing="1" w:after="100" w:afterAutospacing="1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Песочную терапию нельзя проводить в следующих случаях: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Дети с синдромом дефицита внимания с </w:t>
      </w:r>
      <w:proofErr w:type="spellStart"/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гиперактивностью</w:t>
      </w:r>
      <w:proofErr w:type="spellEnd"/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(СДВГ).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Эпилепсия или шизофрения.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Клиент с очень высоким уровнем тревожности.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Клиент с неврозом навязчивых состояний.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Аллергия на пыль и мелкие частицы.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Легочные заболевания.</w:t>
      </w:r>
    </w:p>
    <w:p w:rsidR="008040CD" w:rsidRPr="008040CD" w:rsidRDefault="008040CD" w:rsidP="008040CD">
      <w:pPr>
        <w:numPr>
          <w:ilvl w:val="0"/>
          <w:numId w:val="4"/>
        </w:numPr>
        <w:shd w:val="clear" w:color="auto" w:fill="EEFFFF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0C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Кожные заболевания и порезы на руках.</w:t>
      </w:r>
    </w:p>
    <w:p w:rsidR="00BD0267" w:rsidRDefault="008040CD">
      <w:bookmarkStart w:id="0" w:name="_GoBack"/>
      <w:bookmarkEnd w:id="0"/>
    </w:p>
    <w:sectPr w:rsidR="00B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53"/>
    <w:multiLevelType w:val="multilevel"/>
    <w:tmpl w:val="3DD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E1A66"/>
    <w:multiLevelType w:val="multilevel"/>
    <w:tmpl w:val="057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A18ED"/>
    <w:multiLevelType w:val="multilevel"/>
    <w:tmpl w:val="EC6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E3AAB"/>
    <w:multiLevelType w:val="multilevel"/>
    <w:tmpl w:val="E9C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D"/>
    <w:rsid w:val="008040CD"/>
    <w:rsid w:val="009E205A"/>
    <w:rsid w:val="00D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a2901l.narod.ru/ar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1%85%D0%B5%D1%82%D0%B8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2012-10-30T03:37:00Z</cp:lastPrinted>
  <dcterms:created xsi:type="dcterms:W3CDTF">2012-10-30T03:36:00Z</dcterms:created>
  <dcterms:modified xsi:type="dcterms:W3CDTF">2012-10-30T03:37:00Z</dcterms:modified>
</cp:coreProperties>
</file>