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4D" w:rsidRDefault="005243FB" w:rsidP="004E0133">
      <w:pPr>
        <w:jc w:val="center"/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noProof/>
          <w:color w:val="FF0000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5943600" cy="3524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E4D" w:rsidRDefault="00F34E4D" w:rsidP="004E0133">
      <w:pPr>
        <w:jc w:val="center"/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</w:p>
    <w:p w:rsidR="0043304F" w:rsidRDefault="0043304F" w:rsidP="004E0133">
      <w:pPr>
        <w:jc w:val="center"/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</w:p>
    <w:p w:rsidR="00F34E4D" w:rsidRDefault="004E0133" w:rsidP="004E0133">
      <w:pPr>
        <w:jc w:val="center"/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r w:rsidRPr="004E0133">
        <w:rPr>
          <w:rFonts w:ascii="Arial" w:hAnsi="Arial" w:cs="Arial"/>
          <w:color w:val="FF0000"/>
          <w:sz w:val="36"/>
          <w:szCs w:val="36"/>
          <w:shd w:val="clear" w:color="auto" w:fill="FFFFFF"/>
        </w:rPr>
        <w:t xml:space="preserve">10 ФРАЗ, </w:t>
      </w:r>
    </w:p>
    <w:p w:rsidR="00F34E4D" w:rsidRDefault="004E0133" w:rsidP="004E0133">
      <w:pPr>
        <w:jc w:val="center"/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r w:rsidRPr="004E0133">
        <w:rPr>
          <w:rFonts w:ascii="Arial" w:hAnsi="Arial" w:cs="Arial"/>
          <w:color w:val="FF0000"/>
          <w:sz w:val="36"/>
          <w:szCs w:val="36"/>
          <w:shd w:val="clear" w:color="auto" w:fill="FFFFFF"/>
        </w:rPr>
        <w:t>КОТОРЫЕ НЕ НАДО</w:t>
      </w:r>
    </w:p>
    <w:p w:rsidR="00F34E4D" w:rsidRDefault="004E0133" w:rsidP="004E0133">
      <w:pPr>
        <w:jc w:val="center"/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r w:rsidRPr="004E0133">
        <w:rPr>
          <w:rFonts w:ascii="Arial" w:hAnsi="Arial" w:cs="Arial"/>
          <w:color w:val="FF0000"/>
          <w:sz w:val="36"/>
          <w:szCs w:val="36"/>
          <w:shd w:val="clear" w:color="auto" w:fill="FFFFFF"/>
        </w:rPr>
        <w:t xml:space="preserve"> ГОВОРИТЬ СВОИМ ДЕТЯМ</w:t>
      </w:r>
      <w:r>
        <w:rPr>
          <w:rFonts w:ascii="Arial" w:hAnsi="Arial" w:cs="Arial"/>
          <w:color w:val="FF0000"/>
          <w:sz w:val="36"/>
          <w:szCs w:val="36"/>
          <w:shd w:val="clear" w:color="auto" w:fill="FFFFFF"/>
        </w:rPr>
        <w:t>.</w:t>
      </w:r>
    </w:p>
    <w:p w:rsidR="00F34E4D" w:rsidRDefault="00F34E4D" w:rsidP="004E0133">
      <w:pPr>
        <w:jc w:val="center"/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</w:p>
    <w:p w:rsidR="00F34E4D" w:rsidRDefault="00F34E4D" w:rsidP="004E0133">
      <w:pPr>
        <w:jc w:val="center"/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</w:p>
    <w:p w:rsidR="00D32BC1" w:rsidRPr="004E0133" w:rsidRDefault="004E0133" w:rsidP="004E0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133">
        <w:rPr>
          <w:rFonts w:ascii="Arial" w:hAnsi="Arial" w:cs="Arial"/>
          <w:color w:val="FF0000"/>
          <w:sz w:val="36"/>
          <w:szCs w:val="36"/>
        </w:rPr>
        <w:br/>
      </w:r>
      <w:r w:rsidRPr="004E0133">
        <w:rPr>
          <w:rFonts w:ascii="Arial" w:hAnsi="Arial" w:cs="Arial"/>
          <w:color w:val="FF0000"/>
          <w:sz w:val="36"/>
          <w:szCs w:val="36"/>
        </w:rPr>
        <w:br/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вам список фраз, которые детские психологи советуют не произносить, чтобы не травмировать малыша. Неважно, сколько ему от роду, – он уже всё понимает, даже по интонации.</w:t>
      </w:r>
      <w:r w:rsidRPr="004E01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01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013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1. У тебя ничего не получается – дай я сделаю!</w:t>
      </w:r>
      <w:r w:rsidRPr="004E013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 утверждают, что эта фраза травмирует малыша и заранее программирует на неудачу. Он чувствует себя глупым и неловким и в будущем уже боится проявить инициативу, думая, что мама снова будет кричать.</w:t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013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2. Возьми, только успокойся!</w:t>
      </w:r>
      <w:r w:rsidRPr="004E013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Тяжело некоторым родителям выдержать многочасовое заунывное «ну пожалуйста, ну дай». Но согласившись дать малышу то, что он просит, родители, сами того не желая, дают понять: нытьём и уговорами можно добиться всего, и мамино «нет» не стоит воспринимать всерьёз.</w:t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013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3. Ещё раз такое увижу – ты у меня получишь!</w:t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показала практика, дальше угроз дело не доходит. Ни мама, ни папа не осуществят наказание, а ребёнок будет только напуган. Подобная фраза у детей вызывает лишь обиду и недоумение. Не пугайте своего кроху. Ребёнок должен точно знать, чего стоит ожидать в том или ином случае. А внезапные срывы родителей ни к чему хорошему не приведут.</w:t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013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4. Немедленно перестань!</w:t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стоит так резко говорить с малышом! Это же ваш ребёнок! Если вы сорвались, лучше извиниться. Ребёнок ведь обижается, чувствуя себя абсолютно бесправным. И вместо того, чтобы «перестать», начинает протестовать: малыши плачут и капризничают, подростки молча уходят и замыкаются в себе. В общем, как ни крути, эта фраза никак не поможет добиться желаемого.</w:t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4E013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5. Ты должен понимать, что…</w:t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 многих детей возникает защитная реакция на эту фразу и её занудное продолжение. Малыш не понимает нравоучений и, не слушая вас, переключается на что</w:t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>то другое. Хуже всего поучения воспринимаются ребёнком, когда он взбудоражен, расстроен или разозлён. Помните, он тоже человек, у которого возникла какая</w:t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>то «проблема», и в данный момент он озабочен ею и никак не принимает ваши даже самые здравые и правильные рассуждения.</w:t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013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6. Мальчики (девочки) так себя не ведут!</w:t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Постоянно повторяя это, родители прививают ребёнку определённые стереотипы. И во взрослой жизни выросший уже мальчик будет воспринимать собственную эмоциональность как что</w:t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>то недостойное, а девочка – испытывать комплексы по поводу «неженской» профессии или недостаточно убранной квартиры.</w:t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013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7. Не расстраивайся из-за ерунды!</w:t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Возможно, для малыша это не ерунда! Вспомните себя в детстве! Да, ребёнок может расстроиться, что ему машинку не дали или дом из кубиков рассыпался. Ведь в его маленьком мире именно машинка и домик – самое важное! Демонстрируя пренебрежение к проблемам ребёнка, вы рискуете потерять его доверие и в дальнейшем не узнать о других, совсем не ерундовых проблемах своего малыша.</w:t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013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8. Побереги моё здоровье!</w:t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Нередко некоторые мамы говорят это малышам. Но поймите, рано или поздно всё это он перестаёт воспринимать всерьёз, как в сказке про мальчика и волков. И на действительно плохое самочувствие мамы ребёнок по привычке может не обратить внимания. Он подумает, что мама жалуется, лишь бы он перестал шуметь, прыгать, играть и т. д.</w:t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013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9. Нет, это мы не купим – денег нет (дорого)!</w:t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Тяжело объяснить малышу, почему не стоит покупать всё подряд. Но получается, если у мамы или папы будут деньги – можно купить в магазине всё! Малыш именно так понимает эту фразу. Не лучше ли сказать ему: «Такая игрушка у тебя уже есть», «Есть много шоколада вредно». Да, объяснять всегда трудно! Но ребёнок должен понимать, почему родители ему это не покупают.</w:t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013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10. У всех дети как дети, а ты…</w:t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…сплошное наказание, неряха, растяпа и т. п. Не надо подобные ярлыки «вешать» на детей: это понижает самооценку, и ребёнок действительно начинает им соответствовать.</w:t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0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0133">
        <w:rPr>
          <w:rFonts w:ascii="Times New Roman" w:hAnsi="Times New Roman" w:cs="Times New Roman"/>
          <w:b/>
          <w:i/>
          <w:color w:val="C00000"/>
          <w:sz w:val="52"/>
          <w:szCs w:val="52"/>
          <w:shd w:val="clear" w:color="auto" w:fill="FFFFFF"/>
        </w:rPr>
        <w:t>Любите и берегите своих детей!</w:t>
      </w:r>
    </w:p>
    <w:sectPr w:rsidR="00D32BC1" w:rsidRPr="004E0133" w:rsidSect="0043304F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D4"/>
    <w:rsid w:val="0043304F"/>
    <w:rsid w:val="004E0133"/>
    <w:rsid w:val="005243FB"/>
    <w:rsid w:val="007059D4"/>
    <w:rsid w:val="00D32BC1"/>
    <w:rsid w:val="00F3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D9693-5935-44FC-9421-C20E65BE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3</cp:revision>
  <dcterms:created xsi:type="dcterms:W3CDTF">2017-02-04T20:33:00Z</dcterms:created>
  <dcterms:modified xsi:type="dcterms:W3CDTF">2017-02-04T21:57:00Z</dcterms:modified>
</cp:coreProperties>
</file>